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3DA64" w14:textId="09AB84BE" w:rsidR="00F67543" w:rsidRPr="0052548E" w:rsidRDefault="00F67543" w:rsidP="00F6754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8E7995">
        <w:rPr>
          <w:rFonts w:ascii="Arial" w:hAnsi="Arial" w:cs="Arial" w:hint="eastAsia"/>
          <w:b/>
          <w:bCs/>
          <w:sz w:val="28"/>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F14A3E" w:rsidRPr="00F14A3E">
        <w:rPr>
          <w:rFonts w:ascii="Arial" w:hAnsi="Arial" w:cs="Arial"/>
          <w:b/>
          <w:bCs/>
          <w:sz w:val="28"/>
        </w:rPr>
        <w:t>R1-</w:t>
      </w:r>
      <w:r w:rsidR="00680A8A">
        <w:rPr>
          <w:rFonts w:ascii="Arial" w:hAnsi="Arial" w:cs="Arial"/>
          <w:b/>
          <w:bCs/>
          <w:sz w:val="28"/>
        </w:rPr>
        <w:t>2201486</w:t>
      </w:r>
    </w:p>
    <w:p w14:paraId="6CBDFF2C" w14:textId="39EFBAF1" w:rsidR="00F67543" w:rsidRPr="009513AC" w:rsidRDefault="00F67543" w:rsidP="00F67543">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xml:space="preserve">, </w:t>
      </w:r>
      <w:r w:rsidR="005E1B13">
        <w:rPr>
          <w:rFonts w:ascii="Arial" w:eastAsia="ＭＳ 明朝" w:hAnsi="Arial" w:cs="Arial"/>
          <w:b/>
          <w:bCs/>
          <w:sz w:val="28"/>
        </w:rPr>
        <w:t>February</w:t>
      </w:r>
      <w:r w:rsidR="0037443A">
        <w:rPr>
          <w:rFonts w:ascii="Arial" w:eastAsia="ＭＳ 明朝" w:hAnsi="Arial" w:cs="Arial"/>
          <w:b/>
          <w:bCs/>
          <w:sz w:val="28"/>
        </w:rPr>
        <w:t xml:space="preserve"> </w:t>
      </w:r>
      <w:r w:rsidR="005E1B13">
        <w:rPr>
          <w:rFonts w:ascii="Arial" w:eastAsia="ＭＳ 明朝" w:hAnsi="Arial" w:cs="Arial"/>
          <w:b/>
          <w:bCs/>
          <w:sz w:val="28"/>
        </w:rPr>
        <w:t>2</w:t>
      </w:r>
      <w:r w:rsidR="0037443A">
        <w:rPr>
          <w:rFonts w:ascii="Arial" w:eastAsia="ＭＳ 明朝" w:hAnsi="Arial" w:cs="Arial"/>
          <w:b/>
          <w:bCs/>
          <w:sz w:val="28"/>
        </w:rPr>
        <w:t>1</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xml:space="preserve"> – </w:t>
      </w:r>
      <w:r w:rsidR="005E1B13">
        <w:rPr>
          <w:rFonts w:ascii="Arial" w:eastAsia="ＭＳ 明朝" w:hAnsi="Arial" w:cs="Arial"/>
          <w:b/>
          <w:bCs/>
          <w:sz w:val="28"/>
        </w:rPr>
        <w:t>March 3</w:t>
      </w:r>
      <w:r w:rsidR="0037443A" w:rsidRPr="00B552FA">
        <w:rPr>
          <w:rFonts w:ascii="Arial" w:eastAsia="ＭＳ 明朝" w:hAnsi="Arial" w:cs="Arial"/>
          <w:b/>
          <w:bCs/>
          <w:sz w:val="28"/>
          <w:vertAlign w:val="superscript"/>
        </w:rPr>
        <w:t>th</w:t>
      </w:r>
      <w:r w:rsidR="0037443A">
        <w:rPr>
          <w:rFonts w:ascii="Arial" w:eastAsia="ＭＳ 明朝" w:hAnsi="Arial" w:cs="Arial"/>
          <w:b/>
          <w:bCs/>
          <w:sz w:val="28"/>
        </w:rPr>
        <w:t>, 202</w:t>
      </w:r>
      <w:r w:rsidR="00C15701">
        <w:rPr>
          <w:rFonts w:ascii="Arial" w:eastAsia="ＭＳ 明朝" w:hAnsi="Arial" w:cs="Arial"/>
          <w:b/>
          <w:bCs/>
          <w:sz w:val="28"/>
        </w:rPr>
        <w:t>2</w:t>
      </w:r>
    </w:p>
    <w:p w14:paraId="35F2DD64" w14:textId="77777777" w:rsidR="008A34D9" w:rsidRPr="00F67543" w:rsidRDefault="008A34D9" w:rsidP="001640AD">
      <w:pPr>
        <w:pStyle w:val="a8"/>
        <w:ind w:left="1800" w:hanging="1800"/>
        <w:rPr>
          <w:rFonts w:eastAsia="ＭＳ ゴシック"/>
          <w:noProof w:val="0"/>
          <w:sz w:val="24"/>
          <w:lang w:eastAsia="ja-JP"/>
        </w:rPr>
      </w:pPr>
    </w:p>
    <w:p w14:paraId="41240325" w14:textId="77777777"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51597D1" w:rsidR="00900DAE" w:rsidRPr="00723D33" w:rsidRDefault="00D02352" w:rsidP="00D02352">
      <w:pPr>
        <w:pStyle w:val="a8"/>
        <w:ind w:left="1800" w:hanging="1800"/>
        <w:rPr>
          <w:sz w:val="24"/>
          <w:lang w:eastAsia="ja-JP"/>
        </w:rPr>
      </w:pPr>
      <w:r w:rsidRPr="00034B54">
        <w:rPr>
          <w:sz w:val="24"/>
          <w:lang w:val="en-US"/>
        </w:rPr>
        <w:t>Title:</w:t>
      </w:r>
      <w:r w:rsidR="00DB782C" w:rsidRPr="00034B54">
        <w:rPr>
          <w:sz w:val="24"/>
          <w:lang w:val="en-US"/>
        </w:rPr>
        <w:tab/>
      </w:r>
      <w:r w:rsidR="006F42B5" w:rsidRPr="006F42B5">
        <w:rPr>
          <w:sz w:val="24"/>
          <w:lang w:val="en-US" w:eastAsia="ja-JP"/>
        </w:rPr>
        <w:t>Discussion on extension to DCI-based power saving adaptation</w:t>
      </w:r>
    </w:p>
    <w:p w14:paraId="236A1188" w14:textId="7B48678B"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6F42B5">
        <w:rPr>
          <w:sz w:val="24"/>
          <w:lang w:val="en-US"/>
        </w:rPr>
        <w:t>8.7.2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2C26CA8" w14:textId="1AEE6E9B" w:rsidR="00B12151" w:rsidRPr="005A1583" w:rsidRDefault="005A1583" w:rsidP="00B12151">
      <w:pPr>
        <w:spacing w:afterLines="50" w:after="120"/>
        <w:jc w:val="both"/>
        <w:rPr>
          <w:rFonts w:eastAsia="ＭＳ 明朝"/>
          <w:sz w:val="22"/>
          <w:szCs w:val="22"/>
          <w:lang w:val="en-US"/>
        </w:rPr>
      </w:pPr>
      <w:r>
        <w:rPr>
          <w:rFonts w:eastAsia="ＭＳ 明朝" w:hint="eastAsia"/>
          <w:sz w:val="22"/>
          <w:szCs w:val="22"/>
          <w:lang w:val="en-US"/>
        </w:rPr>
        <w:t>At the RAN1#</w:t>
      </w:r>
      <w:r w:rsidR="00F67543">
        <w:rPr>
          <w:rFonts w:eastAsia="ＭＳ 明朝"/>
          <w:sz w:val="22"/>
          <w:szCs w:val="22"/>
          <w:lang w:val="en-US"/>
        </w:rPr>
        <w:t>10</w:t>
      </w:r>
      <w:r w:rsidR="00C15701">
        <w:rPr>
          <w:rFonts w:eastAsia="ＭＳ 明朝"/>
          <w:sz w:val="22"/>
          <w:szCs w:val="22"/>
          <w:lang w:val="en-US"/>
        </w:rPr>
        <w:t>7</w:t>
      </w:r>
      <w:r w:rsidR="008E7995">
        <w:rPr>
          <w:rFonts w:eastAsia="ＭＳ 明朝"/>
          <w:sz w:val="22"/>
          <w:szCs w:val="22"/>
          <w:lang w:val="en-US"/>
        </w:rPr>
        <w:t>b</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the techniques for extension to DCI-based power saving adaptation</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c"/>
        <w:tblW w:w="0" w:type="auto"/>
        <w:tblLook w:val="04A0" w:firstRow="1" w:lastRow="0" w:firstColumn="1" w:lastColumn="0" w:noHBand="0" w:noVBand="1"/>
      </w:tblPr>
      <w:tblGrid>
        <w:gridCol w:w="9962"/>
      </w:tblGrid>
      <w:tr w:rsidR="00B12151" w14:paraId="01B1D21E" w14:textId="77777777" w:rsidTr="00B12151">
        <w:tc>
          <w:tcPr>
            <w:tcW w:w="9962" w:type="dxa"/>
          </w:tcPr>
          <w:p w14:paraId="68278667" w14:textId="77777777" w:rsidR="008E7995" w:rsidRPr="008E7995" w:rsidRDefault="008E7995" w:rsidP="008E7995">
            <w:pPr>
              <w:rPr>
                <w:rFonts w:eastAsia="DengXian"/>
                <w:sz w:val="22"/>
                <w:szCs w:val="18"/>
                <w:highlight w:val="green"/>
                <w:lang w:eastAsia="zh-CN"/>
              </w:rPr>
            </w:pPr>
            <w:bookmarkStart w:id="2" w:name="_Hlk86936032"/>
            <w:r w:rsidRPr="008E7995">
              <w:rPr>
                <w:rFonts w:eastAsia="DengXian"/>
                <w:sz w:val="22"/>
                <w:szCs w:val="18"/>
                <w:highlight w:val="green"/>
                <w:lang w:eastAsia="zh-CN"/>
              </w:rPr>
              <w:t>Agreement</w:t>
            </w:r>
          </w:p>
          <w:p w14:paraId="4F5C04BE" w14:textId="77777777" w:rsidR="008E7995" w:rsidRPr="008E7995" w:rsidRDefault="008E7995" w:rsidP="008E7995">
            <w:pPr>
              <w:pStyle w:val="a5"/>
              <w:spacing w:line="280" w:lineRule="atLeast"/>
              <w:rPr>
                <w:sz w:val="22"/>
                <w:szCs w:val="18"/>
                <w:lang w:eastAsia="zh-CN"/>
              </w:rPr>
            </w:pPr>
            <w:r w:rsidRPr="008E7995">
              <w:rPr>
                <w:sz w:val="22"/>
                <w:szCs w:val="18"/>
                <w:lang w:eastAsia="zh-CN"/>
              </w:rPr>
              <w:t>Remove the bracket from following agreement made in RAN1#106bis-E</w:t>
            </w:r>
          </w:p>
          <w:p w14:paraId="182ED95F" w14:textId="77777777" w:rsidR="008E7995" w:rsidRPr="008E7995" w:rsidRDefault="008E7995" w:rsidP="008E7995">
            <w:pPr>
              <w:pStyle w:val="a5"/>
              <w:spacing w:line="280" w:lineRule="atLeast"/>
              <w:rPr>
                <w:rFonts w:eastAsia="DengXian"/>
                <w:sz w:val="22"/>
                <w:szCs w:val="18"/>
                <w:highlight w:val="green"/>
                <w:lang w:eastAsia="zh-CN"/>
              </w:rPr>
            </w:pPr>
            <w:r w:rsidRPr="008E7995">
              <w:rPr>
                <w:rFonts w:eastAsia="DengXian" w:hint="eastAsia"/>
                <w:sz w:val="22"/>
                <w:szCs w:val="18"/>
                <w:highlight w:val="green"/>
                <w:lang w:eastAsia="zh-CN"/>
              </w:rPr>
              <w:t>Agreement</w:t>
            </w:r>
            <w:r w:rsidRPr="008E7995">
              <w:rPr>
                <w:rFonts w:eastAsia="DengXian"/>
                <w:sz w:val="22"/>
                <w:szCs w:val="18"/>
                <w:highlight w:val="green"/>
                <w:lang w:eastAsia="zh-CN"/>
              </w:rPr>
              <w:t xml:space="preserve"> </w:t>
            </w:r>
            <w:r w:rsidRPr="008E7995">
              <w:rPr>
                <w:rFonts w:eastAsia="DengXian" w:hint="eastAsia"/>
                <w:sz w:val="22"/>
                <w:szCs w:val="18"/>
                <w:highlight w:val="green"/>
                <w:lang w:eastAsia="zh-CN"/>
              </w:rPr>
              <w:t>(</w:t>
            </w:r>
            <w:r w:rsidRPr="008E7995">
              <w:rPr>
                <w:rFonts w:eastAsia="DengXian"/>
                <w:sz w:val="22"/>
                <w:szCs w:val="18"/>
                <w:highlight w:val="green"/>
                <w:lang w:eastAsia="zh-CN"/>
              </w:rPr>
              <w:t>extracted from RAN1#106bis-E)</w:t>
            </w:r>
          </w:p>
          <w:p w14:paraId="5855DE03" w14:textId="77777777" w:rsidR="008E7995" w:rsidRPr="008E7995" w:rsidRDefault="008E7995" w:rsidP="008E7995">
            <w:pPr>
              <w:pStyle w:val="a5"/>
              <w:numPr>
                <w:ilvl w:val="0"/>
                <w:numId w:val="28"/>
              </w:numPr>
              <w:spacing w:after="0"/>
              <w:rPr>
                <w:color w:val="7030A0"/>
                <w:sz w:val="22"/>
                <w:szCs w:val="18"/>
              </w:rPr>
            </w:pPr>
            <w:r w:rsidRPr="008E7995">
              <w:rPr>
                <w:sz w:val="22"/>
                <w:szCs w:val="18"/>
              </w:rPr>
              <w:t xml:space="preserve">For Case 3 (i.e., 3 SSSG switching) </w:t>
            </w:r>
            <w:r w:rsidRPr="008E7995">
              <w:rPr>
                <w:color w:val="7030A0"/>
                <w:sz w:val="22"/>
                <w:szCs w:val="18"/>
              </w:rPr>
              <w:t>, the following is supported</w:t>
            </w:r>
          </w:p>
          <w:p w14:paraId="71330462" w14:textId="77777777" w:rsidR="008E7995" w:rsidRPr="008E7995" w:rsidRDefault="008E7995" w:rsidP="008E7995">
            <w:pPr>
              <w:pStyle w:val="a5"/>
              <w:numPr>
                <w:ilvl w:val="1"/>
                <w:numId w:val="28"/>
              </w:numPr>
              <w:spacing w:after="0"/>
              <w:rPr>
                <w:sz w:val="22"/>
                <w:szCs w:val="18"/>
              </w:rPr>
            </w:pPr>
            <w:r w:rsidRPr="008E7995">
              <w:rPr>
                <w:sz w:val="22"/>
                <w:szCs w:val="18"/>
              </w:rPr>
              <w:t xml:space="preserve">2-bit in scheduling DCI is supported to indicate PDCCH monitoring adaptation UE </w:t>
            </w:r>
            <w:proofErr w:type="spellStart"/>
            <w:r w:rsidRPr="008E7995">
              <w:rPr>
                <w:sz w:val="22"/>
                <w:szCs w:val="18"/>
              </w:rPr>
              <w:t>behaviors</w:t>
            </w:r>
            <w:proofErr w:type="spellEnd"/>
          </w:p>
          <w:p w14:paraId="4D3C2800" w14:textId="77777777" w:rsidR="008E7995" w:rsidRPr="008E7995" w:rsidRDefault="008E7995" w:rsidP="008E7995">
            <w:pPr>
              <w:pStyle w:val="a5"/>
              <w:numPr>
                <w:ilvl w:val="2"/>
                <w:numId w:val="28"/>
              </w:numPr>
              <w:spacing w:after="0"/>
              <w:rPr>
                <w:sz w:val="22"/>
                <w:szCs w:val="18"/>
              </w:rPr>
            </w:pPr>
            <w:r w:rsidRPr="008E7995">
              <w:rPr>
                <w:sz w:val="22"/>
                <w:szCs w:val="18"/>
              </w:rPr>
              <w:t xml:space="preserve">‘00’ is </w:t>
            </w:r>
            <w:proofErr w:type="spellStart"/>
            <w:r w:rsidRPr="008E7995">
              <w:rPr>
                <w:sz w:val="22"/>
                <w:szCs w:val="18"/>
              </w:rPr>
              <w:t>Beh</w:t>
            </w:r>
            <w:proofErr w:type="spellEnd"/>
            <w:r w:rsidRPr="008E7995">
              <w:rPr>
                <w:sz w:val="22"/>
                <w:szCs w:val="18"/>
              </w:rPr>
              <w:t xml:space="preserve"> 2</w:t>
            </w:r>
          </w:p>
          <w:p w14:paraId="17D76058" w14:textId="77777777" w:rsidR="008E7995" w:rsidRPr="008E7995" w:rsidRDefault="008E7995" w:rsidP="008E7995">
            <w:pPr>
              <w:pStyle w:val="a5"/>
              <w:numPr>
                <w:ilvl w:val="2"/>
                <w:numId w:val="28"/>
              </w:numPr>
              <w:spacing w:after="0"/>
              <w:rPr>
                <w:sz w:val="22"/>
                <w:szCs w:val="18"/>
              </w:rPr>
            </w:pPr>
            <w:r w:rsidRPr="008E7995">
              <w:rPr>
                <w:sz w:val="22"/>
                <w:szCs w:val="18"/>
              </w:rPr>
              <w:t xml:space="preserve">‘01’ is </w:t>
            </w:r>
            <w:proofErr w:type="spellStart"/>
            <w:r w:rsidRPr="008E7995">
              <w:rPr>
                <w:sz w:val="22"/>
                <w:szCs w:val="18"/>
              </w:rPr>
              <w:t>Beh</w:t>
            </w:r>
            <w:proofErr w:type="spellEnd"/>
            <w:r w:rsidRPr="008E7995">
              <w:rPr>
                <w:sz w:val="22"/>
                <w:szCs w:val="18"/>
              </w:rPr>
              <w:t xml:space="preserve"> 2A</w:t>
            </w:r>
          </w:p>
          <w:p w14:paraId="3C97C95D" w14:textId="77777777" w:rsidR="008E7995" w:rsidRPr="008E7995" w:rsidRDefault="008E7995" w:rsidP="008E7995">
            <w:pPr>
              <w:pStyle w:val="a5"/>
              <w:numPr>
                <w:ilvl w:val="2"/>
                <w:numId w:val="28"/>
              </w:numPr>
              <w:spacing w:after="0"/>
              <w:rPr>
                <w:rFonts w:eastAsia="DengXian"/>
                <w:sz w:val="22"/>
                <w:szCs w:val="18"/>
                <w:lang w:eastAsia="zh-CN"/>
              </w:rPr>
            </w:pPr>
            <w:r w:rsidRPr="008E7995">
              <w:rPr>
                <w:sz w:val="22"/>
                <w:szCs w:val="18"/>
              </w:rPr>
              <w:t xml:space="preserve">‘10’ is </w:t>
            </w:r>
            <w:proofErr w:type="spellStart"/>
            <w:r w:rsidRPr="008E7995">
              <w:rPr>
                <w:sz w:val="22"/>
                <w:szCs w:val="18"/>
              </w:rPr>
              <w:t>Beh</w:t>
            </w:r>
            <w:proofErr w:type="spellEnd"/>
            <w:r w:rsidRPr="008E7995">
              <w:rPr>
                <w:sz w:val="22"/>
                <w:szCs w:val="18"/>
              </w:rPr>
              <w:t xml:space="preserve"> 2B</w:t>
            </w:r>
          </w:p>
          <w:p w14:paraId="2614D3DF" w14:textId="77777777" w:rsidR="008E7995" w:rsidRPr="008E7995" w:rsidRDefault="008E7995" w:rsidP="008E7995">
            <w:pPr>
              <w:pStyle w:val="a5"/>
              <w:numPr>
                <w:ilvl w:val="2"/>
                <w:numId w:val="28"/>
              </w:numPr>
              <w:spacing w:after="0"/>
              <w:rPr>
                <w:rFonts w:eastAsia="DengXian"/>
                <w:color w:val="000000"/>
                <w:sz w:val="22"/>
                <w:szCs w:val="18"/>
                <w:lang w:eastAsia="zh-CN"/>
              </w:rPr>
            </w:pPr>
            <w:r w:rsidRPr="008E7995">
              <w:rPr>
                <w:color w:val="000000"/>
                <w:sz w:val="22"/>
                <w:szCs w:val="18"/>
              </w:rPr>
              <w:t xml:space="preserve"> ‘11’ is reserved</w:t>
            </w:r>
          </w:p>
          <w:p w14:paraId="0810D8BF" w14:textId="77777777" w:rsidR="008E7995" w:rsidRPr="008E7995" w:rsidRDefault="008E7995" w:rsidP="008E7995">
            <w:pPr>
              <w:pStyle w:val="a5"/>
              <w:spacing w:after="0"/>
              <w:ind w:left="1260"/>
              <w:rPr>
                <w:rFonts w:eastAsia="DengXian"/>
                <w:sz w:val="22"/>
                <w:szCs w:val="18"/>
                <w:lang w:eastAsia="zh-CN"/>
              </w:rPr>
            </w:pPr>
          </w:p>
          <w:p w14:paraId="0957DCD9" w14:textId="77777777" w:rsidR="008E7995" w:rsidRPr="008E7995" w:rsidRDefault="008E7995" w:rsidP="008E7995">
            <w:pPr>
              <w:pStyle w:val="a5"/>
              <w:spacing w:after="0"/>
              <w:rPr>
                <w:rFonts w:eastAsia="DengXian"/>
                <w:sz w:val="22"/>
                <w:szCs w:val="18"/>
                <w:highlight w:val="green"/>
                <w:lang w:eastAsia="zh-CN"/>
              </w:rPr>
            </w:pPr>
            <w:r w:rsidRPr="008E7995">
              <w:rPr>
                <w:rFonts w:eastAsia="DengXian"/>
                <w:sz w:val="22"/>
                <w:szCs w:val="18"/>
                <w:highlight w:val="green"/>
                <w:lang w:eastAsia="zh-CN"/>
              </w:rPr>
              <w:t>Agreement</w:t>
            </w:r>
          </w:p>
          <w:p w14:paraId="0AC032EC" w14:textId="77777777" w:rsidR="008E7995" w:rsidRPr="008E7995" w:rsidRDefault="008E7995" w:rsidP="008E7995">
            <w:pPr>
              <w:pStyle w:val="a5"/>
              <w:spacing w:after="0"/>
              <w:rPr>
                <w:sz w:val="22"/>
                <w:szCs w:val="18"/>
              </w:rPr>
            </w:pPr>
            <w:r w:rsidRPr="008E7995">
              <w:rPr>
                <w:sz w:val="22"/>
                <w:szCs w:val="18"/>
              </w:rPr>
              <w:t xml:space="preserve">Confirm the </w:t>
            </w:r>
            <w:r w:rsidRPr="008E7995">
              <w:rPr>
                <w:rFonts w:hint="eastAsia"/>
                <w:sz w:val="22"/>
                <w:szCs w:val="18"/>
                <w:lang w:val="en-US" w:eastAsia="zh-CN"/>
              </w:rPr>
              <w:t xml:space="preserve">following </w:t>
            </w:r>
            <w:r w:rsidRPr="008E7995">
              <w:rPr>
                <w:sz w:val="22"/>
                <w:szCs w:val="18"/>
              </w:rPr>
              <w:t>working assumption (extracted from RAN1#10</w:t>
            </w:r>
            <w:r w:rsidRPr="008E7995">
              <w:rPr>
                <w:rFonts w:hint="eastAsia"/>
                <w:sz w:val="22"/>
                <w:szCs w:val="18"/>
                <w:lang w:val="en-US" w:eastAsia="zh-CN"/>
              </w:rPr>
              <w:t>7</w:t>
            </w:r>
            <w:r w:rsidRPr="008E7995">
              <w:rPr>
                <w:sz w:val="22"/>
                <w:szCs w:val="18"/>
              </w:rPr>
              <w:t>-</w:t>
            </w:r>
            <w:proofErr w:type="spellStart"/>
            <w:r w:rsidRPr="008E7995">
              <w:rPr>
                <w:sz w:val="22"/>
                <w:szCs w:val="18"/>
              </w:rPr>
              <w:t>bis</w:t>
            </w:r>
            <w:proofErr w:type="spellEnd"/>
            <w:r w:rsidRPr="008E7995">
              <w:rPr>
                <w:sz w:val="22"/>
                <w:szCs w:val="18"/>
              </w:rPr>
              <w:t xml:space="preserve"> agreements)</w:t>
            </w:r>
          </w:p>
          <w:p w14:paraId="0A6E4328" w14:textId="77777777" w:rsidR="008E7995" w:rsidRPr="008E7995" w:rsidRDefault="008E7995" w:rsidP="008E7995">
            <w:pPr>
              <w:rPr>
                <w:sz w:val="22"/>
                <w:szCs w:val="18"/>
                <w:highlight w:val="green"/>
                <w:lang w:eastAsia="zh-CN"/>
              </w:rPr>
            </w:pPr>
            <w:r w:rsidRPr="008E7995">
              <w:rPr>
                <w:sz w:val="22"/>
                <w:szCs w:val="18"/>
                <w:highlight w:val="green"/>
                <w:lang w:eastAsia="zh-CN"/>
              </w:rPr>
              <w:t>Agreement</w:t>
            </w:r>
          </w:p>
          <w:p w14:paraId="43130A95" w14:textId="77777777" w:rsidR="008E7995" w:rsidRPr="008E7995" w:rsidRDefault="008E7995" w:rsidP="008E7995">
            <w:pPr>
              <w:pStyle w:val="afe"/>
              <w:numPr>
                <w:ilvl w:val="0"/>
                <w:numId w:val="36"/>
              </w:numPr>
              <w:spacing w:line="259" w:lineRule="auto"/>
              <w:ind w:leftChars="0"/>
              <w:rPr>
                <w:sz w:val="22"/>
                <w:szCs w:val="18"/>
                <w:lang w:eastAsia="zh-CN"/>
              </w:rPr>
            </w:pPr>
            <w:r w:rsidRPr="008E7995">
              <w:rPr>
                <w:sz w:val="22"/>
                <w:szCs w:val="18"/>
                <w:lang w:eastAsia="zh-CN"/>
              </w:rPr>
              <w:t xml:space="preserve">For value X in </w:t>
            </w:r>
            <w:proofErr w:type="spellStart"/>
            <w:r w:rsidRPr="008E7995">
              <w:rPr>
                <w:sz w:val="22"/>
                <w:szCs w:val="18"/>
                <w:lang w:eastAsia="zh-CN"/>
              </w:rPr>
              <w:t>Beh</w:t>
            </w:r>
            <w:proofErr w:type="spellEnd"/>
            <w:r w:rsidRPr="008E7995">
              <w:rPr>
                <w:sz w:val="22"/>
                <w:szCs w:val="18"/>
                <w:lang w:eastAsia="zh-CN"/>
              </w:rPr>
              <w:t xml:space="preserve"> 1A, candidate skipping values are</w:t>
            </w:r>
          </w:p>
          <w:p w14:paraId="4C89C0AF" w14:textId="77777777" w:rsidR="008E7995" w:rsidRPr="008E7995" w:rsidRDefault="008E7995" w:rsidP="008E7995">
            <w:pPr>
              <w:pStyle w:val="afe"/>
              <w:numPr>
                <w:ilvl w:val="1"/>
                <w:numId w:val="36"/>
              </w:numPr>
              <w:spacing w:line="259" w:lineRule="auto"/>
              <w:ind w:leftChars="0"/>
              <w:rPr>
                <w:sz w:val="22"/>
                <w:szCs w:val="18"/>
                <w:lang w:eastAsia="zh-CN"/>
              </w:rPr>
            </w:pPr>
            <w:r w:rsidRPr="008E7995">
              <w:rPr>
                <w:sz w:val="22"/>
                <w:szCs w:val="18"/>
                <w:lang w:eastAsia="zh-CN"/>
              </w:rPr>
              <w:t>Up to [100ms] length is supported,</w:t>
            </w:r>
          </w:p>
          <w:p w14:paraId="5BB1C926" w14:textId="77777777" w:rsidR="008E7995" w:rsidRPr="008E7995" w:rsidRDefault="008E7995" w:rsidP="008E7995">
            <w:pPr>
              <w:pStyle w:val="afe"/>
              <w:numPr>
                <w:ilvl w:val="2"/>
                <w:numId w:val="36"/>
              </w:numPr>
              <w:spacing w:line="259" w:lineRule="auto"/>
              <w:ind w:leftChars="0"/>
              <w:rPr>
                <w:sz w:val="22"/>
                <w:szCs w:val="18"/>
                <w:lang w:eastAsia="zh-CN"/>
              </w:rPr>
            </w:pPr>
            <w:r w:rsidRPr="008E7995">
              <w:rPr>
                <w:sz w:val="22"/>
                <w:szCs w:val="18"/>
                <w:lang w:eastAsia="zh-CN"/>
              </w:rPr>
              <w:t>The X is configured and indicated in the unit of slot.</w:t>
            </w:r>
          </w:p>
          <w:p w14:paraId="4E7E8CE6" w14:textId="77777777" w:rsidR="008E7995" w:rsidRPr="008E7995" w:rsidRDefault="008E7995" w:rsidP="008E7995">
            <w:pPr>
              <w:pStyle w:val="afe"/>
              <w:numPr>
                <w:ilvl w:val="3"/>
                <w:numId w:val="36"/>
              </w:numPr>
              <w:spacing w:line="259" w:lineRule="auto"/>
              <w:ind w:leftChars="0"/>
              <w:rPr>
                <w:sz w:val="22"/>
                <w:szCs w:val="18"/>
                <w:lang w:eastAsia="zh-CN"/>
              </w:rPr>
            </w:pPr>
            <w:r w:rsidRPr="008E7995">
              <w:rPr>
                <w:sz w:val="22"/>
                <w:szCs w:val="18"/>
                <w:highlight w:val="darkYellow"/>
                <w:shd w:val="clear" w:color="auto" w:fill="FFFF00"/>
                <w:lang w:eastAsia="zh-CN"/>
              </w:rPr>
              <w:t>Working assumption</w:t>
            </w:r>
            <w:r w:rsidRPr="008E7995">
              <w:rPr>
                <w:sz w:val="22"/>
                <w:szCs w:val="18"/>
                <w:lang w:eastAsia="zh-CN"/>
              </w:rPr>
              <w:t> for candidate values for X</w:t>
            </w:r>
          </w:p>
          <w:p w14:paraId="67F02214" w14:textId="77777777" w:rsidR="008E7995" w:rsidRPr="008E7995" w:rsidRDefault="008E7995" w:rsidP="008E7995">
            <w:pPr>
              <w:pStyle w:val="afe"/>
              <w:numPr>
                <w:ilvl w:val="4"/>
                <w:numId w:val="36"/>
              </w:numPr>
              <w:spacing w:line="259" w:lineRule="auto"/>
              <w:ind w:leftChars="0"/>
              <w:rPr>
                <w:sz w:val="22"/>
                <w:szCs w:val="18"/>
                <w:lang w:eastAsia="zh-CN"/>
              </w:rPr>
            </w:pPr>
            <w:r w:rsidRPr="008E7995">
              <w:rPr>
                <w:sz w:val="22"/>
                <w:szCs w:val="18"/>
                <w:lang w:val="en-US" w:eastAsia="zh-CN"/>
              </w:rPr>
              <w:t>{1,2,3,…,20,30, 40, 50, 60, 80, 100} for 15 kHz SCS,</w:t>
            </w:r>
          </w:p>
          <w:p w14:paraId="025840E5" w14:textId="77777777" w:rsidR="008E7995" w:rsidRPr="008E7995" w:rsidRDefault="008E7995" w:rsidP="008E7995">
            <w:pPr>
              <w:pStyle w:val="afe"/>
              <w:numPr>
                <w:ilvl w:val="4"/>
                <w:numId w:val="36"/>
              </w:numPr>
              <w:spacing w:line="259" w:lineRule="auto"/>
              <w:ind w:leftChars="0"/>
              <w:rPr>
                <w:sz w:val="22"/>
                <w:szCs w:val="18"/>
                <w:lang w:eastAsia="zh-CN"/>
              </w:rPr>
            </w:pPr>
            <w:r w:rsidRPr="008E7995">
              <w:rPr>
                <w:sz w:val="22"/>
                <w:szCs w:val="18"/>
                <w:lang w:val="en-US" w:eastAsia="zh-CN"/>
              </w:rPr>
              <w:t>{1,2,3,…,40, 60, 80, 100, 120,160,200} for 30 kHz SCS,</w:t>
            </w:r>
          </w:p>
          <w:p w14:paraId="0EBE4CB0" w14:textId="77777777" w:rsidR="008E7995" w:rsidRPr="008E7995" w:rsidRDefault="008E7995" w:rsidP="008E7995">
            <w:pPr>
              <w:pStyle w:val="afe"/>
              <w:numPr>
                <w:ilvl w:val="4"/>
                <w:numId w:val="36"/>
              </w:numPr>
              <w:spacing w:line="259" w:lineRule="auto"/>
              <w:ind w:leftChars="0"/>
              <w:rPr>
                <w:sz w:val="22"/>
                <w:szCs w:val="18"/>
                <w:lang w:eastAsia="zh-CN"/>
              </w:rPr>
            </w:pPr>
            <w:r w:rsidRPr="008E7995">
              <w:rPr>
                <w:sz w:val="22"/>
                <w:szCs w:val="18"/>
                <w:lang w:val="en-US" w:eastAsia="zh-CN"/>
              </w:rPr>
              <w:t>{1,2,3,…,80, 120, 160, 200, 240, 320,400} for 60kHz SCS,</w:t>
            </w:r>
          </w:p>
          <w:p w14:paraId="3590B7F5" w14:textId="77777777" w:rsidR="008E7995" w:rsidRPr="008E7995" w:rsidRDefault="008E7995" w:rsidP="008E7995">
            <w:pPr>
              <w:pStyle w:val="afe"/>
              <w:numPr>
                <w:ilvl w:val="4"/>
                <w:numId w:val="36"/>
              </w:numPr>
              <w:spacing w:line="259" w:lineRule="auto"/>
              <w:ind w:leftChars="0"/>
              <w:rPr>
                <w:sz w:val="22"/>
                <w:szCs w:val="18"/>
                <w:lang w:eastAsia="zh-CN"/>
              </w:rPr>
            </w:pPr>
            <w:r w:rsidRPr="008E7995">
              <w:rPr>
                <w:sz w:val="22"/>
                <w:szCs w:val="18"/>
                <w:lang w:val="en-US" w:eastAsia="zh-CN"/>
              </w:rPr>
              <w:t>{1,2,3,…,160, 240, 320,400, 480, 640,800} for 120kHz SCS</w:t>
            </w:r>
          </w:p>
          <w:p w14:paraId="0BEE0F71" w14:textId="77777777" w:rsidR="008E7995" w:rsidRPr="008E7995" w:rsidRDefault="008E7995" w:rsidP="008E7995">
            <w:pPr>
              <w:pStyle w:val="afe"/>
              <w:numPr>
                <w:ilvl w:val="1"/>
                <w:numId w:val="36"/>
              </w:numPr>
              <w:spacing w:line="259" w:lineRule="auto"/>
              <w:ind w:leftChars="0"/>
              <w:rPr>
                <w:sz w:val="22"/>
                <w:szCs w:val="18"/>
                <w:lang w:eastAsia="zh-CN"/>
              </w:rPr>
            </w:pPr>
            <w:r w:rsidRPr="008E7995">
              <w:rPr>
                <w:sz w:val="22"/>
                <w:szCs w:val="18"/>
                <w:lang w:eastAsia="zh-CN"/>
              </w:rPr>
              <w:t>FFS: Equal to or longer than the applicable minimum scheduling offset</w:t>
            </w:r>
          </w:p>
          <w:p w14:paraId="2DD62C39" w14:textId="600588B3" w:rsidR="008E7995" w:rsidRPr="008E7995" w:rsidRDefault="008E7995" w:rsidP="008E7995">
            <w:pPr>
              <w:pStyle w:val="afe"/>
              <w:numPr>
                <w:ilvl w:val="1"/>
                <w:numId w:val="36"/>
              </w:numPr>
              <w:spacing w:line="259" w:lineRule="auto"/>
              <w:ind w:leftChars="0"/>
              <w:rPr>
                <w:sz w:val="22"/>
                <w:szCs w:val="18"/>
                <w:lang w:eastAsia="zh-CN"/>
              </w:rPr>
            </w:pPr>
            <w:r w:rsidRPr="008E7995">
              <w:rPr>
                <w:sz w:val="22"/>
                <w:szCs w:val="18"/>
                <w:lang w:eastAsia="zh-CN"/>
              </w:rPr>
              <w:t>FFS: additional symbol level / PDCCH monitoring period level skipping duration</w:t>
            </w:r>
          </w:p>
          <w:p w14:paraId="0C6B408E" w14:textId="77777777" w:rsidR="008E7995" w:rsidRPr="008E7995" w:rsidRDefault="008E7995" w:rsidP="008E7995">
            <w:pPr>
              <w:pStyle w:val="a5"/>
              <w:spacing w:after="0"/>
              <w:ind w:left="1260"/>
              <w:rPr>
                <w:rFonts w:eastAsia="DengXian"/>
                <w:sz w:val="22"/>
                <w:szCs w:val="18"/>
                <w:lang w:eastAsia="zh-CN"/>
              </w:rPr>
            </w:pPr>
          </w:p>
          <w:p w14:paraId="099843C2" w14:textId="77777777" w:rsidR="008E7995" w:rsidRPr="008E7995" w:rsidRDefault="008E7995" w:rsidP="008E7995">
            <w:pPr>
              <w:pStyle w:val="a5"/>
              <w:spacing w:after="0"/>
              <w:rPr>
                <w:rFonts w:eastAsia="DengXian"/>
                <w:sz w:val="22"/>
                <w:szCs w:val="18"/>
                <w:highlight w:val="green"/>
                <w:lang w:eastAsia="zh-CN"/>
              </w:rPr>
            </w:pPr>
            <w:r w:rsidRPr="008E7995">
              <w:rPr>
                <w:rFonts w:eastAsia="DengXian"/>
                <w:sz w:val="22"/>
                <w:szCs w:val="18"/>
                <w:highlight w:val="green"/>
                <w:lang w:eastAsia="zh-CN"/>
              </w:rPr>
              <w:t>Agreement</w:t>
            </w:r>
          </w:p>
          <w:p w14:paraId="316C177C" w14:textId="77777777" w:rsidR="008E7995" w:rsidRPr="008E7995" w:rsidRDefault="008E7995" w:rsidP="008E7995">
            <w:pPr>
              <w:numPr>
                <w:ilvl w:val="0"/>
                <w:numId w:val="37"/>
              </w:numPr>
              <w:ind w:left="426"/>
              <w:rPr>
                <w:rFonts w:eastAsia="DengXian"/>
                <w:sz w:val="22"/>
                <w:szCs w:val="18"/>
                <w:lang w:eastAsia="zh-CN"/>
              </w:rPr>
            </w:pPr>
            <w:r w:rsidRPr="008E7995">
              <w:rPr>
                <w:sz w:val="22"/>
                <w:szCs w:val="18"/>
              </w:rPr>
              <w:t>The initial timer value for switching from SSSG#2 to SSSG#0 and from SSSG#1 to SSSG#0 is common and configured per BWP.</w:t>
            </w:r>
          </w:p>
          <w:p w14:paraId="1ACDB7C1" w14:textId="77777777" w:rsidR="008E7995" w:rsidRPr="008E7995" w:rsidRDefault="008E7995" w:rsidP="008E7995">
            <w:pPr>
              <w:numPr>
                <w:ilvl w:val="0"/>
                <w:numId w:val="37"/>
              </w:numPr>
              <w:ind w:left="426"/>
              <w:rPr>
                <w:rFonts w:eastAsia="DengXian"/>
                <w:sz w:val="22"/>
                <w:szCs w:val="18"/>
                <w:lang w:eastAsia="zh-CN"/>
              </w:rPr>
            </w:pPr>
            <w:r w:rsidRPr="008E7995">
              <w:rPr>
                <w:sz w:val="22"/>
                <w:szCs w:val="18"/>
              </w:rPr>
              <w:t>T</w:t>
            </w:r>
            <w:r w:rsidRPr="008E7995">
              <w:rPr>
                <w:sz w:val="22"/>
                <w:szCs w:val="18"/>
                <w:lang w:eastAsia="en-GB"/>
              </w:rPr>
              <w:t xml:space="preserve">he </w:t>
            </w:r>
            <w:r w:rsidRPr="008E7995">
              <w:rPr>
                <w:i/>
                <w:iCs/>
                <w:sz w:val="22"/>
                <w:szCs w:val="18"/>
                <w:lang w:eastAsia="en-GB"/>
              </w:rPr>
              <w:t>PDCCHSkippingDurationList-r17</w:t>
            </w:r>
            <w:r w:rsidRPr="008E7995">
              <w:rPr>
                <w:sz w:val="22"/>
                <w:szCs w:val="18"/>
                <w:lang w:eastAsia="en-GB"/>
              </w:rPr>
              <w:t xml:space="preserve"> is configured per BWP.</w:t>
            </w:r>
          </w:p>
          <w:p w14:paraId="20418D91" w14:textId="77777777" w:rsidR="008E7995" w:rsidRPr="008E7995" w:rsidRDefault="008E7995" w:rsidP="008E7995">
            <w:pPr>
              <w:rPr>
                <w:rFonts w:eastAsia="DengXian"/>
                <w:sz w:val="22"/>
                <w:szCs w:val="18"/>
                <w:lang w:eastAsia="zh-CN"/>
              </w:rPr>
            </w:pPr>
          </w:p>
          <w:p w14:paraId="0DE0B3F8" w14:textId="77777777" w:rsidR="008E7995" w:rsidRPr="008E7995" w:rsidRDefault="008E7995" w:rsidP="008E7995">
            <w:pPr>
              <w:spacing w:before="120" w:line="280" w:lineRule="atLeast"/>
              <w:jc w:val="both"/>
              <w:rPr>
                <w:sz w:val="20"/>
                <w:highlight w:val="darkYellow"/>
              </w:rPr>
            </w:pPr>
            <w:r w:rsidRPr="008E7995">
              <w:rPr>
                <w:rFonts w:eastAsia="SimSun" w:hint="eastAsia"/>
                <w:color w:val="000000"/>
                <w:sz w:val="22"/>
                <w:szCs w:val="18"/>
                <w:highlight w:val="darkYellow"/>
                <w:shd w:val="clear" w:color="auto" w:fill="FFFF00"/>
                <w:lang w:val="en-US" w:eastAsia="zh-CN" w:bidi="ar"/>
              </w:rPr>
              <w:lastRenderedPageBreak/>
              <w:t>Working Assumption</w:t>
            </w:r>
          </w:p>
          <w:p w14:paraId="0064DEBB" w14:textId="77777777" w:rsidR="008E7995" w:rsidRPr="008E7995" w:rsidRDefault="008E7995" w:rsidP="008E7995">
            <w:pPr>
              <w:numPr>
                <w:ilvl w:val="0"/>
                <w:numId w:val="38"/>
              </w:numPr>
              <w:rPr>
                <w:rFonts w:eastAsia="DengXian"/>
                <w:sz w:val="22"/>
                <w:szCs w:val="18"/>
                <w:lang w:val="en-US" w:eastAsia="zh-CN" w:bidi="ar"/>
              </w:rPr>
            </w:pPr>
            <w:r w:rsidRPr="008E7995">
              <w:rPr>
                <w:rFonts w:eastAsia="SimSun" w:hint="eastAsia"/>
                <w:sz w:val="20"/>
                <w:lang w:val="en-US" w:eastAsia="zh-CN" w:bidi="ar"/>
              </w:rPr>
              <w:t>The bit length of the candidate skipping values and SSSG switching initial timer values in slots for 480kHz and 960kHz SCS are assumed to be the same as that for 120KHz SCS</w:t>
            </w:r>
          </w:p>
          <w:p w14:paraId="38C150CD" w14:textId="77777777" w:rsidR="008E7995" w:rsidRPr="008E7995" w:rsidRDefault="008E7995" w:rsidP="008E7995">
            <w:pPr>
              <w:rPr>
                <w:rFonts w:ascii="DengXian" w:eastAsia="DengXian" w:hAnsi="DengXian" w:cs="DengXian"/>
                <w:sz w:val="20"/>
                <w:lang w:eastAsia="zh-CN"/>
              </w:rPr>
            </w:pPr>
          </w:p>
          <w:p w14:paraId="6B458A09" w14:textId="77777777" w:rsidR="008E7995" w:rsidRPr="008E7995" w:rsidRDefault="008E7995" w:rsidP="008E7995">
            <w:pPr>
              <w:rPr>
                <w:rFonts w:eastAsia="DengXian"/>
                <w:sz w:val="22"/>
                <w:szCs w:val="18"/>
                <w:highlight w:val="green"/>
                <w:lang w:val="en-US" w:eastAsia="zh-CN"/>
              </w:rPr>
            </w:pPr>
            <w:r w:rsidRPr="008E7995">
              <w:rPr>
                <w:rFonts w:eastAsia="DengXian"/>
                <w:sz w:val="22"/>
                <w:szCs w:val="18"/>
                <w:highlight w:val="green"/>
                <w:lang w:val="en-US" w:eastAsia="zh-CN"/>
              </w:rPr>
              <w:t>Agreement</w:t>
            </w:r>
          </w:p>
          <w:p w14:paraId="65CD6105" w14:textId="77777777" w:rsidR="008E7995" w:rsidRPr="008E7995" w:rsidRDefault="008E7995" w:rsidP="008E7995">
            <w:pPr>
              <w:rPr>
                <w:rFonts w:eastAsia="SimSun"/>
                <w:sz w:val="22"/>
                <w:szCs w:val="18"/>
                <w:lang w:val="en-US" w:eastAsia="zh-CN" w:bidi="ar"/>
              </w:rPr>
            </w:pPr>
            <w:r w:rsidRPr="008E7995">
              <w:rPr>
                <w:rFonts w:eastAsia="SimSun" w:hint="eastAsia"/>
                <w:sz w:val="22"/>
                <w:szCs w:val="18"/>
                <w:lang w:val="en-US" w:eastAsia="zh-CN" w:bidi="ar"/>
              </w:rPr>
              <w:t xml:space="preserve">PDCCH monitoring adaptation is only applied to the </w:t>
            </w:r>
            <w:r w:rsidRPr="008E7995">
              <w:rPr>
                <w:rFonts w:eastAsia="SimSun"/>
                <w:sz w:val="22"/>
                <w:szCs w:val="18"/>
                <w:lang w:val="en-US" w:eastAsia="zh-CN" w:bidi="ar"/>
              </w:rPr>
              <w:t xml:space="preserve">individual </w:t>
            </w:r>
            <w:r w:rsidRPr="008E7995">
              <w:rPr>
                <w:rFonts w:eastAsia="SimSun" w:hint="eastAsia"/>
                <w:color w:val="000000"/>
                <w:sz w:val="22"/>
                <w:szCs w:val="18"/>
                <w:lang w:val="en-US" w:eastAsia="zh-CN" w:bidi="ar"/>
              </w:rPr>
              <w:t>scheduling c</w:t>
            </w:r>
            <w:r w:rsidRPr="008E7995">
              <w:rPr>
                <w:rFonts w:eastAsia="SimSun" w:hint="eastAsia"/>
                <w:sz w:val="22"/>
                <w:szCs w:val="18"/>
                <w:lang w:val="en-US" w:eastAsia="zh-CN" w:bidi="ar"/>
              </w:rPr>
              <w:t>ell (including self-scheduling and cross-carrier scheduling)  </w:t>
            </w:r>
          </w:p>
          <w:p w14:paraId="130FF06F" w14:textId="77777777" w:rsidR="008E7995" w:rsidRPr="008E7995" w:rsidRDefault="008E7995" w:rsidP="008E7995">
            <w:pPr>
              <w:rPr>
                <w:rFonts w:eastAsia="SimSun"/>
                <w:sz w:val="22"/>
                <w:szCs w:val="18"/>
                <w:lang w:val="en-US" w:eastAsia="zh-CN" w:bidi="ar"/>
              </w:rPr>
            </w:pPr>
          </w:p>
          <w:p w14:paraId="65879037" w14:textId="77777777" w:rsidR="008E7995" w:rsidRPr="008E7995" w:rsidRDefault="008E7995" w:rsidP="008E7995">
            <w:pPr>
              <w:rPr>
                <w:rFonts w:eastAsia="SimSun"/>
                <w:sz w:val="22"/>
                <w:szCs w:val="18"/>
                <w:lang w:val="en-US" w:eastAsia="zh-CN" w:bidi="ar"/>
              </w:rPr>
            </w:pPr>
            <w:r w:rsidRPr="008E7995">
              <w:rPr>
                <w:rFonts w:eastAsia="SimSun"/>
                <w:sz w:val="22"/>
                <w:szCs w:val="18"/>
                <w:lang w:val="en-US" w:eastAsia="zh-CN" w:bidi="ar"/>
              </w:rPr>
              <w:t>Conclusion</w:t>
            </w:r>
          </w:p>
          <w:p w14:paraId="503372A2" w14:textId="00C1B369" w:rsidR="008E7995" w:rsidRPr="008E7995" w:rsidRDefault="008E7995" w:rsidP="008E7995">
            <w:pPr>
              <w:rPr>
                <w:rFonts w:eastAsia="SimSun"/>
                <w:sz w:val="22"/>
                <w:szCs w:val="18"/>
                <w:lang w:val="en-US" w:eastAsia="zh-CN" w:bidi="ar"/>
              </w:rPr>
            </w:pPr>
            <w:r w:rsidRPr="008E7995">
              <w:rPr>
                <w:rFonts w:eastAsia="SimSun"/>
                <w:sz w:val="22"/>
                <w:szCs w:val="18"/>
                <w:lang w:val="en-US" w:eastAsia="zh-CN" w:bidi="ar"/>
              </w:rPr>
              <w:t xml:space="preserve">For Rel-17 </w:t>
            </w:r>
            <w:r w:rsidRPr="008E7995">
              <w:rPr>
                <w:rFonts w:eastAsia="SimSun" w:hint="eastAsia"/>
                <w:sz w:val="22"/>
                <w:szCs w:val="18"/>
                <w:lang w:val="en-US" w:eastAsia="zh-CN" w:bidi="ar"/>
              </w:rPr>
              <w:t>PDCCH monitoring adaptation</w:t>
            </w:r>
            <w:r w:rsidRPr="008E7995">
              <w:rPr>
                <w:rFonts w:eastAsia="SimSun"/>
                <w:sz w:val="22"/>
                <w:szCs w:val="18"/>
                <w:lang w:val="en-US" w:eastAsia="zh-CN" w:bidi="ar"/>
              </w:rPr>
              <w:t>, the case where single DCI indicates monitoring adaptation for multiple cells is not supported.</w:t>
            </w:r>
          </w:p>
          <w:p w14:paraId="60C18CC9" w14:textId="77777777" w:rsidR="008E7995" w:rsidRPr="008E7995" w:rsidRDefault="008E7995" w:rsidP="008E7995">
            <w:pPr>
              <w:rPr>
                <w:rFonts w:ascii="DengXian" w:eastAsia="DengXian" w:hAnsi="DengXian" w:cs="DengXian"/>
                <w:sz w:val="20"/>
                <w:lang w:val="en-US" w:eastAsia="zh-CN"/>
              </w:rPr>
            </w:pPr>
          </w:p>
          <w:p w14:paraId="7C42F659" w14:textId="77777777" w:rsidR="008E7995" w:rsidRPr="008E7995" w:rsidRDefault="008E7995" w:rsidP="008E7995">
            <w:pPr>
              <w:rPr>
                <w:sz w:val="22"/>
                <w:szCs w:val="18"/>
                <w:highlight w:val="green"/>
              </w:rPr>
            </w:pPr>
            <w:r w:rsidRPr="008E7995">
              <w:rPr>
                <w:rFonts w:eastAsia="SimSun" w:hint="eastAsia"/>
                <w:sz w:val="22"/>
                <w:szCs w:val="18"/>
                <w:highlight w:val="green"/>
                <w:lang w:val="en-US" w:eastAsia="zh-CN" w:bidi="ar"/>
              </w:rPr>
              <w:t>Ag</w:t>
            </w:r>
            <w:r w:rsidRPr="008E7995">
              <w:rPr>
                <w:rFonts w:eastAsia="SimSun"/>
                <w:sz w:val="22"/>
                <w:szCs w:val="18"/>
                <w:highlight w:val="green"/>
                <w:lang w:val="en-US" w:eastAsia="zh-CN" w:bidi="ar"/>
              </w:rPr>
              <w:t>reement</w:t>
            </w:r>
          </w:p>
          <w:p w14:paraId="2FF1B3C9" w14:textId="77777777" w:rsidR="008E7995" w:rsidRPr="008E7995" w:rsidRDefault="008E7995" w:rsidP="008E7995">
            <w:pPr>
              <w:spacing w:line="259" w:lineRule="auto"/>
              <w:rPr>
                <w:sz w:val="22"/>
                <w:szCs w:val="18"/>
              </w:rPr>
            </w:pPr>
            <w:r w:rsidRPr="008E7995">
              <w:rPr>
                <w:rFonts w:eastAsia="SimSun" w:hint="eastAsia"/>
                <w:sz w:val="22"/>
                <w:szCs w:val="18"/>
                <w:lang w:val="en-US" w:eastAsia="zh-CN" w:bidi="ar"/>
              </w:rPr>
              <w:t>For PDCCH monitoring adaptation case 1, support at most M = 3 for PDCCH skipping with 2 bits indication.</w:t>
            </w:r>
          </w:p>
          <w:p w14:paraId="668AFECF" w14:textId="77777777" w:rsidR="008E7995" w:rsidRPr="008E7995" w:rsidRDefault="008E7995" w:rsidP="008E7995">
            <w:pPr>
              <w:rPr>
                <w:rFonts w:eastAsia="DengXian"/>
                <w:sz w:val="22"/>
                <w:szCs w:val="18"/>
                <w:lang w:val="en-US" w:eastAsia="zh-CN" w:bidi="ar"/>
              </w:rPr>
            </w:pPr>
          </w:p>
          <w:p w14:paraId="7D5E2E67" w14:textId="77777777" w:rsidR="008E7995" w:rsidRPr="008E7995" w:rsidRDefault="008E7995" w:rsidP="008E7995">
            <w:pPr>
              <w:rPr>
                <w:rFonts w:eastAsia="SimSun"/>
                <w:sz w:val="22"/>
                <w:szCs w:val="18"/>
                <w:highlight w:val="green"/>
                <w:lang w:val="en-US" w:eastAsia="zh-CN" w:bidi="ar"/>
              </w:rPr>
            </w:pPr>
            <w:r w:rsidRPr="008E7995">
              <w:rPr>
                <w:rFonts w:eastAsia="SimSun"/>
                <w:sz w:val="22"/>
                <w:szCs w:val="18"/>
                <w:highlight w:val="green"/>
                <w:lang w:val="en-US" w:eastAsia="zh-CN" w:bidi="ar"/>
              </w:rPr>
              <w:t>Agreement</w:t>
            </w:r>
          </w:p>
          <w:p w14:paraId="21271224" w14:textId="77777777" w:rsidR="008E7995" w:rsidRPr="008E7995" w:rsidRDefault="008E7995" w:rsidP="008E7995">
            <w:pPr>
              <w:rPr>
                <w:rFonts w:eastAsia="DengXian"/>
                <w:sz w:val="22"/>
                <w:szCs w:val="22"/>
                <w:lang w:val="en-US" w:eastAsia="zh-CN" w:bidi="ar"/>
              </w:rPr>
            </w:pPr>
            <w:r w:rsidRPr="008E7995">
              <w:rPr>
                <w:rFonts w:eastAsia="SimSun" w:hint="eastAsia"/>
                <w:sz w:val="28"/>
                <w:szCs w:val="21"/>
                <w:lang w:val="en-US" w:eastAsia="zh-CN" w:bidi="ar"/>
              </w:rPr>
              <w:t>T</w:t>
            </w:r>
            <w:r w:rsidRPr="008E7995">
              <w:rPr>
                <w:rFonts w:eastAsia="SimSun" w:hint="eastAsia"/>
                <w:sz w:val="22"/>
                <w:szCs w:val="22"/>
                <w:lang w:val="en-US" w:eastAsia="zh-CN" w:bidi="ar"/>
              </w:rPr>
              <w:t>he configuration of PDCCH monitoring adaptation is common for DCI format x-1 and x-2</w:t>
            </w:r>
            <w:r w:rsidRPr="008E7995">
              <w:rPr>
                <w:rFonts w:eastAsia="SimSun"/>
                <w:i/>
                <w:sz w:val="22"/>
                <w:szCs w:val="22"/>
                <w:lang w:val="en-US" w:eastAsia="zh-CN" w:bidi="ar"/>
              </w:rPr>
              <w:t>,</w:t>
            </w:r>
            <w:r w:rsidRPr="008E7995">
              <w:rPr>
                <w:rFonts w:eastAsia="SimSun" w:hint="eastAsia"/>
                <w:sz w:val="22"/>
                <w:szCs w:val="22"/>
                <w:lang w:val="en-US" w:eastAsia="zh-CN" w:bidi="ar"/>
              </w:rPr>
              <w:t xml:space="preserve"> </w:t>
            </w:r>
            <w:r w:rsidRPr="008E7995">
              <w:rPr>
                <w:rFonts w:eastAsia="SimSun"/>
                <w:sz w:val="22"/>
                <w:szCs w:val="22"/>
                <w:lang w:val="en-US" w:eastAsia="zh-CN" w:bidi="ar"/>
              </w:rPr>
              <w:t>n</w:t>
            </w:r>
            <w:r w:rsidRPr="008E7995">
              <w:rPr>
                <w:rFonts w:eastAsia="SimSun" w:hint="eastAsia"/>
                <w:sz w:val="22"/>
                <w:szCs w:val="22"/>
                <w:lang w:val="en-US" w:eastAsia="zh-CN" w:bidi="ar"/>
              </w:rPr>
              <w:t>either Alt 1 nor Alt</w:t>
            </w:r>
            <w:r w:rsidRPr="008E7995">
              <w:rPr>
                <w:rFonts w:eastAsia="SimSun"/>
                <w:sz w:val="22"/>
                <w:szCs w:val="22"/>
                <w:lang w:val="en-US" w:eastAsia="zh-CN" w:bidi="ar"/>
              </w:rPr>
              <w:t xml:space="preserve"> </w:t>
            </w:r>
            <w:r w:rsidRPr="008E7995">
              <w:rPr>
                <w:rFonts w:eastAsia="SimSun" w:hint="eastAsia"/>
                <w:sz w:val="22"/>
                <w:szCs w:val="22"/>
                <w:lang w:val="en-US" w:eastAsia="zh-CN" w:bidi="ar"/>
              </w:rPr>
              <w:t>2 is agreed,</w:t>
            </w:r>
          </w:p>
          <w:p w14:paraId="72EFB821" w14:textId="77777777" w:rsidR="008E7995" w:rsidRPr="008E7995" w:rsidRDefault="008E7995" w:rsidP="008E7995">
            <w:pPr>
              <w:numPr>
                <w:ilvl w:val="0"/>
                <w:numId w:val="39"/>
              </w:numPr>
              <w:rPr>
                <w:sz w:val="20"/>
              </w:rPr>
            </w:pPr>
            <w:r w:rsidRPr="008E7995">
              <w:rPr>
                <w:rFonts w:eastAsia="SimSun" w:hint="eastAsia"/>
                <w:sz w:val="20"/>
                <w:lang w:val="en-US" w:eastAsia="zh-CN" w:bidi="ar"/>
              </w:rPr>
              <w:t>Alt 1: Support RRC parameter configured for the PDCCH monitoring adaptation indication field presence/absence in DCI format x-2</w:t>
            </w:r>
            <w:r w:rsidRPr="008E7995">
              <w:rPr>
                <w:rFonts w:hint="eastAsia"/>
                <w:sz w:val="20"/>
                <w:lang w:val="en-US" w:eastAsia="zh-CN" w:bidi="ar"/>
              </w:rPr>
              <w:t>.</w:t>
            </w:r>
          </w:p>
          <w:p w14:paraId="7177CE02" w14:textId="77777777" w:rsidR="008E7995" w:rsidRPr="008E7995" w:rsidRDefault="008E7995" w:rsidP="008E7995">
            <w:pPr>
              <w:numPr>
                <w:ilvl w:val="0"/>
                <w:numId w:val="39"/>
              </w:numPr>
              <w:jc w:val="both"/>
              <w:rPr>
                <w:sz w:val="20"/>
              </w:rPr>
            </w:pPr>
            <w:r w:rsidRPr="008E7995">
              <w:rPr>
                <w:rFonts w:eastAsia="SimSun" w:hint="eastAsia"/>
                <w:sz w:val="20"/>
                <w:lang w:val="en-US" w:eastAsia="zh-CN" w:bidi="ar"/>
              </w:rPr>
              <w:t>Alt 2: </w:t>
            </w:r>
            <w:r w:rsidRPr="008E7995">
              <w:rPr>
                <w:rFonts w:eastAsia="SimSun" w:hint="eastAsia"/>
                <w:sz w:val="22"/>
                <w:szCs w:val="18"/>
                <w:lang w:val="en-US" w:eastAsia="zh-CN" w:bidi="ar"/>
              </w:rPr>
              <w:t xml:space="preserve"> T</w:t>
            </w:r>
            <w:r w:rsidRPr="008E7995">
              <w:rPr>
                <w:rFonts w:eastAsia="SimSun" w:hint="eastAsia"/>
                <w:sz w:val="20"/>
                <w:lang w:val="en-US" w:eastAsia="zh-CN" w:bidi="ar"/>
              </w:rPr>
              <w:t>he configuration of PDCCH monitoring adaptation is common for DCI format x-1 and x-2, except skipping duration for DCI format x-2 (i.e., </w:t>
            </w:r>
            <w:r w:rsidRPr="008E7995">
              <w:rPr>
                <w:rFonts w:eastAsia="SimSun" w:hint="eastAsia"/>
                <w:i/>
                <w:sz w:val="20"/>
                <w:lang w:val="en-US" w:eastAsia="zh-CN" w:bidi="ar"/>
              </w:rPr>
              <w:t>PDCCHSkippingDurationList-r17-x-2</w:t>
            </w:r>
            <w:r w:rsidRPr="008E7995">
              <w:rPr>
                <w:rFonts w:eastAsia="SimSun" w:hint="eastAsia"/>
                <w:sz w:val="20"/>
                <w:lang w:val="en-US" w:eastAsia="zh-CN" w:bidi="ar"/>
              </w:rPr>
              <w:t> for DCI format x-2). The PDCCH monitoring adaptation indication field for DCI format x-2 is dependent on </w:t>
            </w:r>
            <w:r w:rsidRPr="008E7995">
              <w:rPr>
                <w:rFonts w:eastAsia="SimSun" w:hint="eastAsia"/>
                <w:i/>
                <w:sz w:val="20"/>
                <w:lang w:val="en-US" w:eastAsia="zh-CN" w:bidi="ar"/>
              </w:rPr>
              <w:t>PDCCHSkippingDurationList-r17-x-2</w:t>
            </w:r>
            <w:r w:rsidRPr="008E7995">
              <w:rPr>
                <w:rFonts w:eastAsia="SimSun" w:hint="eastAsia"/>
                <w:sz w:val="20"/>
                <w:lang w:val="en-US" w:eastAsia="zh-CN" w:bidi="ar"/>
              </w:rPr>
              <w:t> if configured.</w:t>
            </w:r>
          </w:p>
          <w:p w14:paraId="1C272508" w14:textId="77777777" w:rsidR="008E7995" w:rsidRPr="008E7995" w:rsidRDefault="008E7995" w:rsidP="008E7995">
            <w:pPr>
              <w:rPr>
                <w:rFonts w:eastAsia="DengXian"/>
                <w:sz w:val="22"/>
                <w:szCs w:val="18"/>
                <w:lang w:eastAsia="zh-CN" w:bidi="ar"/>
              </w:rPr>
            </w:pPr>
          </w:p>
          <w:p w14:paraId="24C45297" w14:textId="77777777" w:rsidR="008E7995" w:rsidRPr="008E7995" w:rsidRDefault="008E7995" w:rsidP="008E7995">
            <w:pPr>
              <w:spacing w:line="220" w:lineRule="atLeast"/>
              <w:jc w:val="both"/>
              <w:rPr>
                <w:sz w:val="22"/>
                <w:szCs w:val="22"/>
                <w:lang w:val="en-US" w:eastAsia="zh-CN" w:bidi="ar"/>
              </w:rPr>
            </w:pPr>
            <w:r w:rsidRPr="008E7995">
              <w:rPr>
                <w:rFonts w:hint="eastAsia"/>
                <w:sz w:val="22"/>
                <w:szCs w:val="22"/>
                <w:lang w:val="en-US" w:eastAsia="zh-CN" w:bidi="ar"/>
              </w:rPr>
              <w:t>Conclusion</w:t>
            </w:r>
          </w:p>
          <w:p w14:paraId="3F17735F" w14:textId="5BEBA305" w:rsidR="00E27A88" w:rsidRPr="008E7995" w:rsidRDefault="008E7995" w:rsidP="008E7995">
            <w:pPr>
              <w:spacing w:line="220" w:lineRule="atLeast"/>
              <w:jc w:val="both"/>
              <w:rPr>
                <w:sz w:val="21"/>
                <w:szCs w:val="21"/>
                <w:lang w:val="fi"/>
              </w:rPr>
            </w:pPr>
            <w:r w:rsidRPr="008E7995">
              <w:rPr>
                <w:rFonts w:eastAsia="SimSun" w:hint="eastAsia"/>
                <w:sz w:val="22"/>
                <w:szCs w:val="22"/>
                <w:lang w:val="en-US" w:eastAsia="zh-CN" w:bidi="ar"/>
              </w:rPr>
              <w:t>No consensus to introduce non-scheduling DCI based PDCCH monitoring adaptation for Rel-17.</w:t>
            </w:r>
          </w:p>
        </w:tc>
      </w:tr>
      <w:bookmarkEnd w:id="2"/>
    </w:tbl>
    <w:p w14:paraId="40566FB0" w14:textId="77777777" w:rsidR="00B12151" w:rsidRDefault="00B12151" w:rsidP="00B12151">
      <w:pPr>
        <w:spacing w:afterLines="50" w:after="120"/>
        <w:jc w:val="both"/>
        <w:rPr>
          <w:rFonts w:eastAsia="ＭＳ 明朝"/>
          <w:sz w:val="22"/>
          <w:szCs w:val="22"/>
          <w:lang w:val="en-US"/>
        </w:rPr>
      </w:pPr>
    </w:p>
    <w:p w14:paraId="0B64ABE8" w14:textId="7E441F64" w:rsidR="00B12151" w:rsidRDefault="00B12151" w:rsidP="00B12151">
      <w:pPr>
        <w:spacing w:afterLines="50" w:after="120"/>
        <w:jc w:val="both"/>
        <w:rPr>
          <w:rFonts w:eastAsia="ＭＳ 明朝"/>
          <w:sz w:val="22"/>
          <w:szCs w:val="22"/>
          <w:lang w:val="en-US"/>
        </w:rPr>
      </w:pPr>
      <w:r>
        <w:rPr>
          <w:rFonts w:eastAsia="ＭＳ 明朝"/>
          <w:sz w:val="22"/>
          <w:szCs w:val="22"/>
          <w:lang w:val="en-US"/>
        </w:rPr>
        <w:t xml:space="preserve">In this contribution, we discuss </w:t>
      </w:r>
      <w:r w:rsidR="001C420D">
        <w:rPr>
          <w:rFonts w:eastAsia="ＭＳ 明朝"/>
          <w:sz w:val="22"/>
          <w:szCs w:val="22"/>
          <w:lang w:val="en-US"/>
        </w:rPr>
        <w:t xml:space="preserve">on </w:t>
      </w:r>
      <w:r>
        <w:rPr>
          <w:rFonts w:eastAsia="ＭＳ 明朝"/>
          <w:sz w:val="22"/>
          <w:szCs w:val="22"/>
          <w:lang w:val="en-US"/>
        </w:rPr>
        <w:t>the extension to Rel-16 DCI-based power saving adaptation.</w:t>
      </w:r>
    </w:p>
    <w:p w14:paraId="421C3753" w14:textId="34823BC6" w:rsidR="003F080C" w:rsidRPr="00B12151" w:rsidRDefault="003F080C" w:rsidP="003F080C">
      <w:pPr>
        <w:spacing w:afterLines="50" w:after="120"/>
        <w:jc w:val="both"/>
        <w:rPr>
          <w:lang w:val="en-US"/>
        </w:rPr>
      </w:pPr>
    </w:p>
    <w:p w14:paraId="2E91B7CF" w14:textId="7808E17C" w:rsidR="006F2F7E" w:rsidRPr="001B5472" w:rsidRDefault="00DF2E8F" w:rsidP="001B5472">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48D0650A" w14:textId="5A3CA706" w:rsidR="006904BC" w:rsidRDefault="006904BC" w:rsidP="006904BC">
      <w:pPr>
        <w:pStyle w:val="1"/>
        <w:numPr>
          <w:ilvl w:val="1"/>
          <w:numId w:val="6"/>
        </w:numPr>
        <w:tabs>
          <w:tab w:val="num" w:pos="360"/>
        </w:tabs>
        <w:spacing w:before="180" w:after="120"/>
        <w:ind w:left="360" w:hanging="360"/>
        <w:rPr>
          <w:b/>
        </w:rPr>
      </w:pPr>
      <w:r>
        <w:rPr>
          <w:b/>
          <w:lang w:eastAsia="zh-CN"/>
        </w:rPr>
        <w:t>SSSG Switchin</w:t>
      </w:r>
      <w:r>
        <w:rPr>
          <w:rFonts w:hint="eastAsia"/>
          <w:b/>
        </w:rPr>
        <w:t>g</w:t>
      </w:r>
      <w:r w:rsidR="001B5472">
        <w:rPr>
          <w:rFonts w:hint="eastAsia"/>
          <w:b/>
        </w:rPr>
        <w:t xml:space="preserve"> </w:t>
      </w:r>
      <w:r w:rsidR="001B5472">
        <w:rPr>
          <w:b/>
        </w:rPr>
        <w:t xml:space="preserve">timer &amp; </w:t>
      </w:r>
      <w:r w:rsidR="001B5472">
        <w:rPr>
          <w:b/>
          <w:lang w:eastAsia="zh-CN"/>
        </w:rPr>
        <w:t>PDCCH Skipping</w:t>
      </w:r>
    </w:p>
    <w:p w14:paraId="41A95CCA" w14:textId="3FAE0A83" w:rsidR="00FC5AE6" w:rsidRPr="00680A8A" w:rsidRDefault="00680A8A" w:rsidP="00680A8A">
      <w:pPr>
        <w:rPr>
          <w:rFonts w:eastAsiaTheme="minorEastAsia"/>
          <w:sz w:val="22"/>
          <w:szCs w:val="22"/>
        </w:rPr>
      </w:pPr>
      <w:r w:rsidRPr="00680A8A">
        <w:rPr>
          <w:rFonts w:eastAsiaTheme="minorEastAsia"/>
          <w:sz w:val="22"/>
          <w:szCs w:val="22"/>
        </w:rPr>
        <w:t>For SSSG switching timer and skipping duration for 480 and 960 kHz, we discussed</w:t>
      </w:r>
      <w:r w:rsidR="00FC5AE6">
        <w:rPr>
          <w:rFonts w:eastAsiaTheme="minorEastAsia"/>
          <w:sz w:val="22"/>
          <w:szCs w:val="22"/>
        </w:rPr>
        <w:t xml:space="preserve"> followings:</w:t>
      </w:r>
    </w:p>
    <w:p w14:paraId="28EE5A1A" w14:textId="1F5629D6" w:rsidR="00FC5AE6" w:rsidRDefault="00FC5AE6" w:rsidP="00FC5AE6">
      <w:pPr>
        <w:pStyle w:val="afe"/>
        <w:numPr>
          <w:ilvl w:val="0"/>
          <w:numId w:val="41"/>
        </w:numPr>
        <w:ind w:leftChars="0"/>
        <w:rPr>
          <w:rFonts w:eastAsiaTheme="minorEastAsia"/>
          <w:sz w:val="22"/>
          <w:szCs w:val="22"/>
        </w:rPr>
      </w:pPr>
      <w:r w:rsidRPr="00FC5AE6">
        <w:rPr>
          <w:rFonts w:eastAsiaTheme="minorEastAsia"/>
          <w:sz w:val="22"/>
          <w:szCs w:val="22"/>
        </w:rPr>
        <w:t xml:space="preserve">whether it is applicable to non-LBT case only or </w:t>
      </w:r>
      <w:r>
        <w:rPr>
          <w:rFonts w:eastAsiaTheme="minorEastAsia"/>
          <w:sz w:val="22"/>
          <w:szCs w:val="22"/>
        </w:rPr>
        <w:t>both cases of</w:t>
      </w:r>
      <w:r w:rsidRPr="00FC5AE6">
        <w:rPr>
          <w:rFonts w:eastAsiaTheme="minorEastAsia"/>
          <w:sz w:val="22"/>
          <w:szCs w:val="22"/>
        </w:rPr>
        <w:t xml:space="preserve"> LBT</w:t>
      </w:r>
      <w:r>
        <w:rPr>
          <w:rFonts w:eastAsiaTheme="minorEastAsia"/>
          <w:sz w:val="22"/>
          <w:szCs w:val="22"/>
        </w:rPr>
        <w:t>/non-LBT</w:t>
      </w:r>
    </w:p>
    <w:p w14:paraId="70D2B1A1" w14:textId="179B38A0" w:rsidR="00FC5AE6" w:rsidRPr="00FC5AE6" w:rsidRDefault="00FC5AE6" w:rsidP="00680A8A">
      <w:pPr>
        <w:pStyle w:val="afe"/>
        <w:numPr>
          <w:ilvl w:val="0"/>
          <w:numId w:val="41"/>
        </w:numPr>
        <w:ind w:leftChars="0"/>
        <w:rPr>
          <w:rFonts w:eastAsiaTheme="minorEastAsia"/>
          <w:sz w:val="22"/>
          <w:szCs w:val="22"/>
        </w:rPr>
      </w:pPr>
      <w:r w:rsidRPr="00FC5AE6">
        <w:rPr>
          <w:rFonts w:eastAsiaTheme="minorEastAsia"/>
          <w:sz w:val="22"/>
          <w:szCs w:val="22"/>
        </w:rPr>
        <w:t>the value of SSSG switching timer and skipping duration for 480 and 960 kHz</w:t>
      </w:r>
    </w:p>
    <w:p w14:paraId="0547D1B5" w14:textId="1CD39402" w:rsidR="00680A8A" w:rsidRPr="00680A8A" w:rsidRDefault="00680A8A" w:rsidP="00680A8A">
      <w:pPr>
        <w:rPr>
          <w:rFonts w:eastAsiaTheme="minorEastAsia"/>
          <w:sz w:val="22"/>
          <w:szCs w:val="22"/>
        </w:rPr>
      </w:pPr>
      <w:r w:rsidRPr="00680A8A">
        <w:rPr>
          <w:rFonts w:eastAsiaTheme="minorEastAsia"/>
          <w:sz w:val="22"/>
          <w:szCs w:val="22"/>
        </w:rPr>
        <w:lastRenderedPageBreak/>
        <w:t xml:space="preserve">Regarding the </w:t>
      </w:r>
      <w:r w:rsidR="001E26D3" w:rsidRPr="00680A8A">
        <w:rPr>
          <w:rFonts w:eastAsiaTheme="minorEastAsia"/>
          <w:sz w:val="22"/>
          <w:szCs w:val="22"/>
        </w:rPr>
        <w:t xml:space="preserve">former, </w:t>
      </w:r>
      <w:r w:rsidR="001E26D3">
        <w:rPr>
          <w:rFonts w:eastAsiaTheme="minorEastAsia"/>
          <w:sz w:val="22"/>
          <w:szCs w:val="22"/>
        </w:rPr>
        <w:t>i</w:t>
      </w:r>
      <w:r w:rsidR="001E26D3" w:rsidRPr="00680A8A">
        <w:rPr>
          <w:rFonts w:eastAsiaTheme="minorEastAsia"/>
          <w:sz w:val="22"/>
          <w:szCs w:val="22"/>
        </w:rPr>
        <w:t>f</w:t>
      </w:r>
      <w:r w:rsidRPr="00680A8A">
        <w:rPr>
          <w:rFonts w:eastAsiaTheme="minorEastAsia"/>
          <w:sz w:val="22"/>
          <w:szCs w:val="22"/>
        </w:rPr>
        <w:t xml:space="preserve"> it is conditioned by "non-LBT case only", we are not sure if it is clear enough for the proper separation between Pow</w:t>
      </w:r>
      <w:r w:rsidR="001E26D3">
        <w:rPr>
          <w:rFonts w:eastAsiaTheme="minorEastAsia"/>
          <w:sz w:val="22"/>
          <w:szCs w:val="22"/>
        </w:rPr>
        <w:t xml:space="preserve">er </w:t>
      </w:r>
      <w:r w:rsidRPr="00680A8A">
        <w:rPr>
          <w:rFonts w:eastAsiaTheme="minorEastAsia"/>
          <w:sz w:val="22"/>
          <w:szCs w:val="22"/>
        </w:rPr>
        <w:t>Sav</w:t>
      </w:r>
      <w:r w:rsidR="001E26D3">
        <w:rPr>
          <w:rFonts w:eastAsiaTheme="minorEastAsia"/>
          <w:sz w:val="22"/>
          <w:szCs w:val="22"/>
        </w:rPr>
        <w:t>ing</w:t>
      </w:r>
      <w:r w:rsidRPr="00680A8A">
        <w:rPr>
          <w:rFonts w:eastAsiaTheme="minorEastAsia"/>
          <w:sz w:val="22"/>
          <w:szCs w:val="22"/>
        </w:rPr>
        <w:t xml:space="preserve"> WI and 52.6-71GHz WI.</w:t>
      </w:r>
    </w:p>
    <w:p w14:paraId="2F44BF7B" w14:textId="77777777" w:rsidR="00680A8A" w:rsidRPr="00680A8A" w:rsidRDefault="00680A8A" w:rsidP="00680A8A">
      <w:pPr>
        <w:rPr>
          <w:rFonts w:eastAsiaTheme="minorEastAsia"/>
          <w:sz w:val="22"/>
          <w:szCs w:val="22"/>
        </w:rPr>
      </w:pPr>
      <w:r w:rsidRPr="00680A8A">
        <w:rPr>
          <w:rFonts w:eastAsiaTheme="minorEastAsia"/>
          <w:sz w:val="22"/>
          <w:szCs w:val="22"/>
        </w:rPr>
        <w:t>For example, in 52.6-71GHz WI, the following cases are considered even for unlicensed band operation only:</w:t>
      </w:r>
    </w:p>
    <w:p w14:paraId="7B72AA65" w14:textId="77777777" w:rsidR="00680A8A" w:rsidRPr="00680A8A" w:rsidRDefault="00680A8A" w:rsidP="00680A8A">
      <w:pPr>
        <w:rPr>
          <w:rFonts w:eastAsiaTheme="minorEastAsia"/>
          <w:sz w:val="22"/>
          <w:szCs w:val="22"/>
        </w:rPr>
      </w:pPr>
      <w:r w:rsidRPr="00680A8A">
        <w:rPr>
          <w:rFonts w:eastAsiaTheme="minorEastAsia" w:hint="eastAsia"/>
          <w:sz w:val="22"/>
          <w:szCs w:val="22"/>
        </w:rPr>
        <w:t>・</w:t>
      </w:r>
      <w:r w:rsidRPr="00680A8A">
        <w:rPr>
          <w:rFonts w:eastAsiaTheme="minorEastAsia" w:hint="eastAsia"/>
          <w:sz w:val="22"/>
          <w:szCs w:val="22"/>
        </w:rPr>
        <w:t>LBT case with COT definition</w:t>
      </w:r>
    </w:p>
    <w:p w14:paraId="78FFE74A" w14:textId="77777777" w:rsidR="00680A8A" w:rsidRPr="00680A8A" w:rsidRDefault="00680A8A" w:rsidP="00680A8A">
      <w:pPr>
        <w:rPr>
          <w:rFonts w:eastAsiaTheme="minorEastAsia"/>
          <w:sz w:val="22"/>
          <w:szCs w:val="22"/>
        </w:rPr>
      </w:pPr>
      <w:r w:rsidRPr="00680A8A">
        <w:rPr>
          <w:rFonts w:eastAsiaTheme="minorEastAsia" w:hint="eastAsia"/>
          <w:sz w:val="22"/>
          <w:szCs w:val="22"/>
        </w:rPr>
        <w:t>・</w:t>
      </w:r>
      <w:r w:rsidRPr="00680A8A">
        <w:rPr>
          <w:rFonts w:eastAsiaTheme="minorEastAsia" w:hint="eastAsia"/>
          <w:sz w:val="22"/>
          <w:szCs w:val="22"/>
        </w:rPr>
        <w:t>LBT case without COT definition</w:t>
      </w:r>
    </w:p>
    <w:p w14:paraId="0C58F2CE" w14:textId="77777777" w:rsidR="00680A8A" w:rsidRPr="00680A8A" w:rsidRDefault="00680A8A" w:rsidP="00680A8A">
      <w:pPr>
        <w:rPr>
          <w:rFonts w:eastAsiaTheme="minorEastAsia"/>
          <w:sz w:val="22"/>
          <w:szCs w:val="22"/>
        </w:rPr>
      </w:pPr>
      <w:r w:rsidRPr="00680A8A">
        <w:rPr>
          <w:rFonts w:eastAsiaTheme="minorEastAsia" w:hint="eastAsia"/>
          <w:sz w:val="22"/>
          <w:szCs w:val="22"/>
        </w:rPr>
        <w:t>・</w:t>
      </w:r>
      <w:r w:rsidRPr="00680A8A">
        <w:rPr>
          <w:rFonts w:eastAsiaTheme="minorEastAsia" w:hint="eastAsia"/>
          <w:sz w:val="22"/>
          <w:szCs w:val="22"/>
        </w:rPr>
        <w:t>No LBT case</w:t>
      </w:r>
    </w:p>
    <w:p w14:paraId="5A91EC52" w14:textId="238C1E63" w:rsidR="00680A8A" w:rsidRPr="00680A8A" w:rsidRDefault="00680A8A" w:rsidP="00680A8A">
      <w:pPr>
        <w:rPr>
          <w:rFonts w:eastAsiaTheme="minorEastAsia"/>
          <w:sz w:val="22"/>
          <w:szCs w:val="22"/>
        </w:rPr>
      </w:pPr>
      <w:r w:rsidRPr="00680A8A">
        <w:rPr>
          <w:rFonts w:eastAsiaTheme="minorEastAsia"/>
          <w:sz w:val="22"/>
          <w:szCs w:val="22"/>
        </w:rPr>
        <w:t>Thus, when we say "only for no</w:t>
      </w:r>
      <w:r w:rsidR="00FC5AE6">
        <w:rPr>
          <w:rFonts w:eastAsiaTheme="minorEastAsia"/>
          <w:sz w:val="22"/>
          <w:szCs w:val="22"/>
        </w:rPr>
        <w:t>n</w:t>
      </w:r>
      <w:r w:rsidRPr="00680A8A">
        <w:rPr>
          <w:rFonts w:eastAsiaTheme="minorEastAsia"/>
          <w:sz w:val="22"/>
          <w:szCs w:val="22"/>
        </w:rPr>
        <w:t xml:space="preserve">-LBT case", it is not very clear </w:t>
      </w:r>
      <w:r w:rsidR="00FC5AE6">
        <w:rPr>
          <w:rFonts w:eastAsiaTheme="minorEastAsia"/>
          <w:sz w:val="22"/>
          <w:szCs w:val="22"/>
        </w:rPr>
        <w:t>for</w:t>
      </w:r>
      <w:r w:rsidRPr="00680A8A">
        <w:rPr>
          <w:rFonts w:eastAsiaTheme="minorEastAsia"/>
          <w:sz w:val="22"/>
          <w:szCs w:val="22"/>
        </w:rPr>
        <w:t xml:space="preserve"> us if it implies licensed band only, or no LBT case </w:t>
      </w:r>
      <w:r w:rsidR="00FC5AE6">
        <w:rPr>
          <w:rFonts w:eastAsiaTheme="minorEastAsia"/>
          <w:sz w:val="22"/>
          <w:szCs w:val="22"/>
        </w:rPr>
        <w:t>regardless of</w:t>
      </w:r>
      <w:r w:rsidRPr="00680A8A">
        <w:rPr>
          <w:rFonts w:eastAsiaTheme="minorEastAsia"/>
          <w:sz w:val="22"/>
          <w:szCs w:val="22"/>
        </w:rPr>
        <w:t xml:space="preserve"> licensed band</w:t>
      </w:r>
      <w:r w:rsidR="00FC5AE6">
        <w:rPr>
          <w:rFonts w:eastAsiaTheme="minorEastAsia"/>
          <w:sz w:val="22"/>
          <w:szCs w:val="22"/>
        </w:rPr>
        <w:t>/unlicensed band</w:t>
      </w:r>
      <w:r w:rsidRPr="00680A8A">
        <w:rPr>
          <w:rFonts w:eastAsiaTheme="minorEastAsia"/>
          <w:sz w:val="22"/>
          <w:szCs w:val="22"/>
        </w:rPr>
        <w:t>.</w:t>
      </w:r>
      <w:r w:rsidR="001E26D3">
        <w:rPr>
          <w:rFonts w:eastAsiaTheme="minorEastAsia" w:hint="eastAsia"/>
          <w:sz w:val="22"/>
          <w:szCs w:val="22"/>
        </w:rPr>
        <w:t xml:space="preserve"> </w:t>
      </w:r>
      <w:r w:rsidRPr="00680A8A">
        <w:rPr>
          <w:rFonts w:eastAsiaTheme="minorEastAsia"/>
          <w:sz w:val="22"/>
          <w:szCs w:val="22"/>
        </w:rPr>
        <w:t>With above in mind, we propose to leave it to B52.6G session.</w:t>
      </w:r>
    </w:p>
    <w:p w14:paraId="2B23F68F" w14:textId="77777777" w:rsidR="00680A8A" w:rsidRPr="00680A8A" w:rsidRDefault="00680A8A" w:rsidP="00680A8A">
      <w:pPr>
        <w:rPr>
          <w:rFonts w:eastAsiaTheme="minorEastAsia"/>
          <w:sz w:val="22"/>
          <w:szCs w:val="22"/>
        </w:rPr>
      </w:pPr>
    </w:p>
    <w:p w14:paraId="2ADCBF32" w14:textId="51767B6E" w:rsidR="001E26D3" w:rsidRPr="0084789C" w:rsidRDefault="001E26D3" w:rsidP="001E26D3">
      <w:pPr>
        <w:spacing w:afterLines="50" w:after="120"/>
        <w:jc w:val="both"/>
        <w:rPr>
          <w:rFonts w:eastAsiaTheme="minor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1</w:t>
      </w:r>
      <w:r w:rsidRPr="0084789C">
        <w:rPr>
          <w:rFonts w:eastAsia="游明朝"/>
          <w:b/>
          <w:sz w:val="22"/>
          <w:szCs w:val="22"/>
        </w:rPr>
        <w:t xml:space="preserve">:  </w:t>
      </w:r>
      <w:r w:rsidRPr="001E26D3">
        <w:rPr>
          <w:b/>
          <w:noProof/>
          <w:sz w:val="22"/>
          <w:szCs w:val="22"/>
        </w:rPr>
        <w:t xml:space="preserve">Regarding whether it is applicable to </w:t>
      </w:r>
      <w:r w:rsidR="00FC5AE6" w:rsidRPr="00FC5AE6">
        <w:rPr>
          <w:b/>
          <w:noProof/>
          <w:sz w:val="22"/>
          <w:szCs w:val="22"/>
        </w:rPr>
        <w:t>non-LBT case only or both cases of LBT/non-LBT</w:t>
      </w:r>
      <w:r w:rsidRPr="001E26D3">
        <w:rPr>
          <w:b/>
          <w:noProof/>
          <w:sz w:val="22"/>
          <w:szCs w:val="22"/>
        </w:rPr>
        <w:t>, we propose to leave it to B52.6G session.</w:t>
      </w:r>
    </w:p>
    <w:p w14:paraId="03813FCC" w14:textId="77777777" w:rsidR="00680A8A" w:rsidRPr="001E26D3" w:rsidRDefault="00680A8A" w:rsidP="00680A8A">
      <w:pPr>
        <w:rPr>
          <w:rFonts w:eastAsiaTheme="minorEastAsia"/>
          <w:sz w:val="22"/>
          <w:szCs w:val="22"/>
        </w:rPr>
      </w:pPr>
    </w:p>
    <w:p w14:paraId="10791734" w14:textId="738D9604" w:rsidR="00680A8A" w:rsidRPr="00680A8A" w:rsidRDefault="00680A8A" w:rsidP="00680A8A">
      <w:pPr>
        <w:rPr>
          <w:rFonts w:eastAsiaTheme="minorEastAsia"/>
          <w:sz w:val="22"/>
          <w:szCs w:val="22"/>
        </w:rPr>
      </w:pPr>
      <w:r w:rsidRPr="00680A8A">
        <w:rPr>
          <w:rFonts w:eastAsiaTheme="minorEastAsia"/>
          <w:sz w:val="22"/>
          <w:szCs w:val="22"/>
        </w:rPr>
        <w:t xml:space="preserve">Regarding the latter, we propose the following values for </w:t>
      </w:r>
      <w:proofErr w:type="gramStart"/>
      <w:r w:rsidRPr="00680A8A">
        <w:rPr>
          <w:rFonts w:eastAsiaTheme="minorEastAsia"/>
          <w:sz w:val="22"/>
          <w:szCs w:val="22"/>
        </w:rPr>
        <w:t>120kHz</w:t>
      </w:r>
      <w:proofErr w:type="gramEnd"/>
      <w:r w:rsidRPr="00680A8A">
        <w:rPr>
          <w:rFonts w:eastAsiaTheme="minorEastAsia"/>
          <w:sz w:val="22"/>
          <w:szCs w:val="22"/>
        </w:rPr>
        <w:t xml:space="preserve"> SCS by factors of 4 and 8 respectively </w:t>
      </w:r>
      <w:r w:rsidR="00FC5AE6">
        <w:rPr>
          <w:rFonts w:eastAsiaTheme="minorEastAsia"/>
          <w:sz w:val="22"/>
          <w:szCs w:val="22"/>
        </w:rPr>
        <w:t>so that</w:t>
      </w:r>
      <w:r w:rsidRPr="00680A8A">
        <w:rPr>
          <w:rFonts w:eastAsiaTheme="minorEastAsia"/>
          <w:sz w:val="22"/>
          <w:szCs w:val="22"/>
        </w:rPr>
        <w:t xml:space="preserve"> </w:t>
      </w:r>
      <w:r w:rsidR="00FC5AE6">
        <w:rPr>
          <w:rFonts w:eastAsiaTheme="minorEastAsia"/>
          <w:sz w:val="22"/>
          <w:szCs w:val="22"/>
        </w:rPr>
        <w:t xml:space="preserve">they </w:t>
      </w:r>
      <w:r w:rsidRPr="00680A8A">
        <w:rPr>
          <w:rFonts w:eastAsiaTheme="minorEastAsia"/>
          <w:sz w:val="22"/>
          <w:szCs w:val="22"/>
        </w:rPr>
        <w:t xml:space="preserve">can </w:t>
      </w:r>
      <w:r w:rsidR="00FC5AE6">
        <w:rPr>
          <w:rFonts w:eastAsiaTheme="minorEastAsia"/>
          <w:sz w:val="22"/>
          <w:szCs w:val="22"/>
        </w:rPr>
        <w:t xml:space="preserve">be </w:t>
      </w:r>
      <w:r w:rsidRPr="00680A8A">
        <w:rPr>
          <w:rFonts w:eastAsiaTheme="minorEastAsia"/>
          <w:sz w:val="22"/>
          <w:szCs w:val="22"/>
        </w:rPr>
        <w:t xml:space="preserve">aligned with same absolute time </w:t>
      </w:r>
      <w:r w:rsidR="00FC5AE6">
        <w:rPr>
          <w:rFonts w:eastAsiaTheme="minorEastAsia"/>
          <w:sz w:val="22"/>
          <w:szCs w:val="22"/>
        </w:rPr>
        <w:t xml:space="preserve">as that for </w:t>
      </w:r>
      <w:r w:rsidR="00F16A84">
        <w:rPr>
          <w:rFonts w:eastAsiaTheme="minorEastAsia"/>
          <w:sz w:val="22"/>
          <w:szCs w:val="22"/>
        </w:rPr>
        <w:t>120kHz SCS</w:t>
      </w:r>
      <w:r w:rsidRPr="00680A8A">
        <w:rPr>
          <w:rFonts w:eastAsiaTheme="minorEastAsia"/>
          <w:sz w:val="22"/>
          <w:szCs w:val="22"/>
        </w:rPr>
        <w:t xml:space="preserve"> </w:t>
      </w:r>
      <w:r w:rsidR="00FC5AE6" w:rsidRPr="00680A8A">
        <w:rPr>
          <w:rFonts w:eastAsiaTheme="minorEastAsia"/>
          <w:sz w:val="22"/>
          <w:szCs w:val="22"/>
        </w:rPr>
        <w:t>since we had already agreed the bit length of the candidate value set</w:t>
      </w:r>
      <w:r w:rsidRPr="00680A8A">
        <w:rPr>
          <w:rFonts w:eastAsiaTheme="minorEastAsia"/>
          <w:sz w:val="22"/>
          <w:szCs w:val="22"/>
        </w:rPr>
        <w:t>.</w:t>
      </w:r>
    </w:p>
    <w:p w14:paraId="5E0800C4" w14:textId="77777777" w:rsidR="00886E93" w:rsidRPr="00680A8A" w:rsidRDefault="00886E93" w:rsidP="00680A8A">
      <w:pPr>
        <w:rPr>
          <w:rFonts w:eastAsiaTheme="minorEastAsia"/>
          <w:sz w:val="22"/>
          <w:szCs w:val="22"/>
        </w:rPr>
      </w:pPr>
    </w:p>
    <w:p w14:paraId="0E99F6F2" w14:textId="7E1A157D" w:rsidR="00DE7E50" w:rsidRDefault="00B61E33" w:rsidP="0084789C">
      <w:pPr>
        <w:spacing w:afterLines="50" w:after="120"/>
        <w:jc w:val="both"/>
        <w:rPr>
          <w:b/>
          <w:noProof/>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sidR="001E26D3">
        <w:rPr>
          <w:rFonts w:eastAsia="游明朝"/>
          <w:b/>
          <w:sz w:val="22"/>
          <w:szCs w:val="22"/>
          <w:u w:val="single"/>
        </w:rPr>
        <w:t>2</w:t>
      </w:r>
      <w:r w:rsidRPr="0084789C">
        <w:rPr>
          <w:rFonts w:eastAsia="游明朝"/>
          <w:b/>
          <w:sz w:val="22"/>
          <w:szCs w:val="22"/>
        </w:rPr>
        <w:t xml:space="preserve">:  </w:t>
      </w:r>
      <w:r w:rsidR="001E26D3" w:rsidRPr="001E26D3">
        <w:rPr>
          <w:b/>
          <w:noProof/>
          <w:sz w:val="22"/>
          <w:szCs w:val="22"/>
        </w:rPr>
        <w:t>Regarding the value of SSSG switching timer and skipping duration for 480 and 960 kHz, the following value</w:t>
      </w:r>
      <w:r w:rsidR="00FC5AE6">
        <w:rPr>
          <w:b/>
          <w:noProof/>
          <w:sz w:val="22"/>
          <w:szCs w:val="22"/>
        </w:rPr>
        <w:t>s</w:t>
      </w:r>
      <w:r w:rsidR="001E26D3" w:rsidRPr="001E26D3">
        <w:rPr>
          <w:b/>
          <w:noProof/>
          <w:sz w:val="22"/>
          <w:szCs w:val="22"/>
        </w:rPr>
        <w:t xml:space="preserve"> should be adopted.</w:t>
      </w:r>
    </w:p>
    <w:p w14:paraId="671E10C9" w14:textId="77777777" w:rsidR="00D4510B" w:rsidRPr="00637045" w:rsidRDefault="00D4510B" w:rsidP="00D4510B">
      <w:pPr>
        <w:pStyle w:val="a5"/>
        <w:numPr>
          <w:ilvl w:val="1"/>
          <w:numId w:val="40"/>
        </w:numPr>
        <w:spacing w:before="120" w:after="0"/>
        <w:rPr>
          <w:sz w:val="22"/>
          <w:szCs w:val="18"/>
          <w:lang w:eastAsia="zh-CN"/>
        </w:rPr>
      </w:pPr>
      <w:r w:rsidRPr="00637045">
        <w:rPr>
          <w:sz w:val="22"/>
          <w:szCs w:val="18"/>
          <w:lang w:eastAsia="zh-CN"/>
        </w:rPr>
        <w:t xml:space="preserve">The candidate skipping values can be configured as </w:t>
      </w:r>
    </w:p>
    <w:p w14:paraId="0776DBD2" w14:textId="5694999F" w:rsidR="00D4510B" w:rsidRPr="00637045" w:rsidRDefault="00D4510B" w:rsidP="00D4510B">
      <w:pPr>
        <w:pStyle w:val="afe"/>
        <w:numPr>
          <w:ilvl w:val="2"/>
          <w:numId w:val="40"/>
        </w:numPr>
        <w:spacing w:before="120" w:line="280" w:lineRule="atLeast"/>
        <w:ind w:leftChars="0"/>
        <w:jc w:val="both"/>
        <w:rPr>
          <w:sz w:val="22"/>
          <w:szCs w:val="18"/>
          <w:lang w:eastAsia="zh-CN"/>
        </w:rPr>
      </w:pPr>
      <w:r w:rsidRPr="00637045">
        <w:rPr>
          <w:sz w:val="22"/>
          <w:szCs w:val="18"/>
          <w:lang w:eastAsia="zh-CN"/>
        </w:rPr>
        <w:t xml:space="preserve">{4,8,12,16,…,640,1280,1600,2560,3200} for 480kHz SCS,  </w:t>
      </w:r>
    </w:p>
    <w:p w14:paraId="75DBB0DF" w14:textId="3F9DA16E" w:rsidR="00D4510B" w:rsidRPr="00637045" w:rsidRDefault="00D4510B" w:rsidP="00D4510B">
      <w:pPr>
        <w:pStyle w:val="afe"/>
        <w:numPr>
          <w:ilvl w:val="2"/>
          <w:numId w:val="40"/>
        </w:numPr>
        <w:spacing w:before="120" w:line="280" w:lineRule="atLeast"/>
        <w:ind w:leftChars="0"/>
        <w:jc w:val="both"/>
        <w:rPr>
          <w:sz w:val="22"/>
          <w:szCs w:val="18"/>
          <w:lang w:eastAsia="zh-CN"/>
        </w:rPr>
      </w:pPr>
      <w:r w:rsidRPr="00637045">
        <w:rPr>
          <w:sz w:val="22"/>
          <w:szCs w:val="18"/>
          <w:lang w:eastAsia="zh-CN"/>
        </w:rPr>
        <w:t>{8,16,24,32,…, 1280,1600,2560,3200,6400} for 960kHz SCS.</w:t>
      </w:r>
    </w:p>
    <w:p w14:paraId="081D53F3" w14:textId="77777777" w:rsidR="00D4510B" w:rsidRPr="00637045" w:rsidRDefault="00D4510B" w:rsidP="00D4510B">
      <w:pPr>
        <w:pStyle w:val="afe"/>
        <w:numPr>
          <w:ilvl w:val="1"/>
          <w:numId w:val="40"/>
        </w:numPr>
        <w:spacing w:before="120" w:line="280" w:lineRule="atLeast"/>
        <w:ind w:leftChars="0"/>
        <w:jc w:val="both"/>
        <w:rPr>
          <w:rFonts w:eastAsia="SimSun"/>
          <w:sz w:val="22"/>
          <w:szCs w:val="18"/>
          <w:lang w:eastAsia="zh-CN"/>
        </w:rPr>
      </w:pPr>
      <w:r w:rsidRPr="00637045">
        <w:rPr>
          <w:rFonts w:eastAsia="SimSun"/>
          <w:sz w:val="22"/>
          <w:szCs w:val="18"/>
          <w:lang w:eastAsia="zh-CN"/>
        </w:rPr>
        <w:t xml:space="preserve">The value of the SSSG switching timer in slots can be configured as, </w:t>
      </w:r>
    </w:p>
    <w:p w14:paraId="3BFDAFC1" w14:textId="3E2675C5" w:rsidR="00D4510B" w:rsidRDefault="00D4510B" w:rsidP="00D4510B">
      <w:pPr>
        <w:pStyle w:val="afe"/>
        <w:numPr>
          <w:ilvl w:val="2"/>
          <w:numId w:val="40"/>
        </w:numPr>
        <w:spacing w:before="120" w:line="280" w:lineRule="atLeast"/>
        <w:ind w:leftChars="0"/>
        <w:jc w:val="both"/>
        <w:rPr>
          <w:sz w:val="22"/>
          <w:szCs w:val="18"/>
          <w:lang w:eastAsia="zh-CN"/>
        </w:rPr>
      </w:pPr>
      <w:r w:rsidRPr="00637045">
        <w:rPr>
          <w:sz w:val="22"/>
          <w:szCs w:val="18"/>
          <w:lang w:eastAsia="zh-CN"/>
        </w:rPr>
        <w:t xml:space="preserve">{4,8,12,16,…,640,1280,1600,2560,3200} for 480kHz SCS,  </w:t>
      </w:r>
    </w:p>
    <w:p w14:paraId="17EE5646" w14:textId="3EB50CE3" w:rsidR="005344B7" w:rsidRDefault="00D4510B" w:rsidP="00D4510B">
      <w:pPr>
        <w:pStyle w:val="afe"/>
        <w:numPr>
          <w:ilvl w:val="2"/>
          <w:numId w:val="40"/>
        </w:numPr>
        <w:spacing w:before="120" w:line="280" w:lineRule="atLeast"/>
        <w:ind w:leftChars="0"/>
        <w:jc w:val="both"/>
        <w:rPr>
          <w:sz w:val="22"/>
          <w:szCs w:val="18"/>
          <w:lang w:eastAsia="zh-CN"/>
        </w:rPr>
      </w:pPr>
      <w:r w:rsidRPr="00D4510B">
        <w:rPr>
          <w:sz w:val="22"/>
          <w:szCs w:val="18"/>
          <w:lang w:eastAsia="zh-CN"/>
        </w:rPr>
        <w:t>{8,16,24,32,…, 1280,1600,2560,3200,6400} for 960kHz SCS.</w:t>
      </w:r>
    </w:p>
    <w:p w14:paraId="6845E0EE" w14:textId="77777777" w:rsidR="00D4510B" w:rsidRPr="00D4510B" w:rsidRDefault="00D4510B" w:rsidP="00D4510B">
      <w:pPr>
        <w:pStyle w:val="afe"/>
        <w:spacing w:before="120" w:line="280" w:lineRule="atLeast"/>
        <w:ind w:leftChars="0" w:left="1260"/>
        <w:jc w:val="both"/>
        <w:rPr>
          <w:sz w:val="22"/>
          <w:szCs w:val="18"/>
          <w:lang w:eastAsia="zh-CN"/>
        </w:rPr>
      </w:pPr>
    </w:p>
    <w:p w14:paraId="6FC512C3" w14:textId="6CB4BB8E" w:rsidR="002B5A01" w:rsidRPr="002B5A01" w:rsidRDefault="000C1049" w:rsidP="002B5A01">
      <w:pPr>
        <w:pStyle w:val="1"/>
        <w:numPr>
          <w:ilvl w:val="1"/>
          <w:numId w:val="6"/>
        </w:numPr>
        <w:tabs>
          <w:tab w:val="num" w:pos="360"/>
        </w:tabs>
        <w:spacing w:before="180" w:after="120"/>
        <w:ind w:left="360" w:hanging="360"/>
        <w:rPr>
          <w:b/>
        </w:rPr>
      </w:pPr>
      <w:r>
        <w:rPr>
          <w:b/>
          <w:lang w:eastAsia="zh-CN"/>
        </w:rPr>
        <w:t>Case5</w:t>
      </w:r>
    </w:p>
    <w:p w14:paraId="034B1D03" w14:textId="5B0F0FD4" w:rsidR="00643262" w:rsidRPr="00934787" w:rsidRDefault="00643262" w:rsidP="00643262">
      <w:pPr>
        <w:jc w:val="both"/>
        <w:rPr>
          <w:sz w:val="22"/>
          <w:szCs w:val="18"/>
          <w:lang w:eastAsia="zh-CN"/>
        </w:rPr>
      </w:pPr>
      <w:r w:rsidRPr="00934787">
        <w:rPr>
          <w:sz w:val="22"/>
          <w:szCs w:val="18"/>
          <w:lang w:eastAsia="zh-CN"/>
        </w:rPr>
        <w:t xml:space="preserve">In </w:t>
      </w:r>
      <w:r w:rsidR="00934787">
        <w:rPr>
          <w:sz w:val="22"/>
          <w:szCs w:val="18"/>
          <w:lang w:eastAsia="zh-CN"/>
        </w:rPr>
        <w:t>previous</w:t>
      </w:r>
      <w:r w:rsidRPr="00934787">
        <w:rPr>
          <w:sz w:val="22"/>
          <w:szCs w:val="18"/>
          <w:lang w:eastAsia="zh-CN"/>
        </w:rPr>
        <w:t xml:space="preserve"> meeting, four cases have been agreed for PDCCH monitoring adaptation, the only FFS part is Case 5. </w:t>
      </w:r>
    </w:p>
    <w:p w14:paraId="75E55F64" w14:textId="1B611B38" w:rsidR="00934787" w:rsidRPr="00717BC7" w:rsidRDefault="00934787" w:rsidP="00934787">
      <w:pPr>
        <w:rPr>
          <w:sz w:val="22"/>
          <w:szCs w:val="18"/>
          <w:lang w:eastAsia="zh-CN"/>
        </w:rPr>
      </w:pPr>
      <w:r w:rsidRPr="00717BC7">
        <w:rPr>
          <w:rFonts w:eastAsiaTheme="minorEastAsia"/>
          <w:sz w:val="22"/>
          <w:szCs w:val="18"/>
        </w:rPr>
        <w:t xml:space="preserve">We already have agreed </w:t>
      </w:r>
      <w:r w:rsidRPr="00717BC7">
        <w:rPr>
          <w:sz w:val="22"/>
          <w:szCs w:val="18"/>
          <w:lang w:eastAsia="zh-CN"/>
        </w:rPr>
        <w:t>Case 3 (</w:t>
      </w:r>
      <w:r w:rsidRPr="00717BC7">
        <w:rPr>
          <w:bCs/>
          <w:sz w:val="22"/>
          <w:szCs w:val="18"/>
          <w:lang w:eastAsia="zh-CN"/>
        </w:rPr>
        <w:t>2 SSSG switching with PDCCH skipping</w:t>
      </w:r>
      <w:r w:rsidRPr="00717BC7">
        <w:rPr>
          <w:sz w:val="22"/>
          <w:szCs w:val="18"/>
          <w:lang w:eastAsia="zh-CN"/>
        </w:rPr>
        <w:t>)</w:t>
      </w:r>
      <w:r w:rsidRPr="00717BC7">
        <w:rPr>
          <w:sz w:val="22"/>
          <w:szCs w:val="18"/>
        </w:rPr>
        <w:t xml:space="preserve">, </w:t>
      </w:r>
      <w:r w:rsidR="00FC5AE6">
        <w:rPr>
          <w:sz w:val="22"/>
          <w:szCs w:val="18"/>
        </w:rPr>
        <w:t xml:space="preserve">and </w:t>
      </w:r>
      <w:r w:rsidRPr="00717BC7">
        <w:rPr>
          <w:sz w:val="22"/>
          <w:szCs w:val="18"/>
        </w:rPr>
        <w:t xml:space="preserve">thus </w:t>
      </w:r>
      <w:r w:rsidR="00FC5AE6">
        <w:rPr>
          <w:rFonts w:hint="eastAsia"/>
          <w:sz w:val="22"/>
          <w:szCs w:val="18"/>
        </w:rPr>
        <w:t>w</w:t>
      </w:r>
      <w:r w:rsidR="00FC5AE6">
        <w:rPr>
          <w:sz w:val="22"/>
          <w:szCs w:val="18"/>
        </w:rPr>
        <w:t>e</w:t>
      </w:r>
      <w:r w:rsidRPr="00717BC7">
        <w:rPr>
          <w:sz w:val="22"/>
          <w:szCs w:val="18"/>
        </w:rPr>
        <w:t xml:space="preserve"> think </w:t>
      </w:r>
      <w:r w:rsidRPr="00717BC7">
        <w:rPr>
          <w:sz w:val="22"/>
          <w:szCs w:val="18"/>
          <w:lang w:eastAsia="zh-CN"/>
        </w:rPr>
        <w:t xml:space="preserve">the additional UE complexity </w:t>
      </w:r>
      <w:r w:rsidR="00FC5AE6">
        <w:rPr>
          <w:sz w:val="22"/>
          <w:szCs w:val="18"/>
          <w:lang w:eastAsia="zh-CN"/>
        </w:rPr>
        <w:t>for Case 5 would be small.</w:t>
      </w:r>
      <w:r w:rsidRPr="00717BC7">
        <w:rPr>
          <w:sz w:val="22"/>
          <w:szCs w:val="18"/>
          <w:lang w:eastAsia="zh-CN"/>
        </w:rPr>
        <w:t xml:space="preserve"> On the other hands, supporting Case5 will give </w:t>
      </w:r>
      <w:proofErr w:type="spellStart"/>
      <w:r w:rsidRPr="00717BC7">
        <w:rPr>
          <w:sz w:val="22"/>
          <w:szCs w:val="18"/>
          <w:lang w:eastAsia="zh-CN"/>
        </w:rPr>
        <w:t>gNB</w:t>
      </w:r>
      <w:proofErr w:type="spellEnd"/>
      <w:r w:rsidRPr="00717BC7">
        <w:rPr>
          <w:sz w:val="22"/>
          <w:szCs w:val="18"/>
          <w:lang w:eastAsia="zh-CN"/>
        </w:rPr>
        <w:t xml:space="preserve"> more flexibility of the PDCCH monitoring adaptation behaviour.</w:t>
      </w:r>
    </w:p>
    <w:p w14:paraId="7B898239" w14:textId="73B77419" w:rsidR="00934787" w:rsidRDefault="00934787" w:rsidP="00934787">
      <w:pPr>
        <w:rPr>
          <w:rFonts w:eastAsia="SimSun"/>
          <w:lang w:eastAsia="zh-CN"/>
        </w:rPr>
      </w:pPr>
    </w:p>
    <w:p w14:paraId="2C69D26E" w14:textId="24CA1666" w:rsidR="005F504E" w:rsidRPr="008E7106" w:rsidRDefault="00606C37" w:rsidP="008E7106">
      <w:pPr>
        <w:spacing w:afterLines="50" w:after="120"/>
        <w:jc w:val="both"/>
        <w:rPr>
          <w:rFonts w:eastAsiaTheme="minorEastAsia" w:hint="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1</w:t>
      </w:r>
      <w:r w:rsidRPr="0084789C">
        <w:rPr>
          <w:rFonts w:eastAsia="游明朝"/>
          <w:b/>
          <w:sz w:val="22"/>
          <w:szCs w:val="22"/>
        </w:rPr>
        <w:t xml:space="preserve">:  </w:t>
      </w:r>
      <w:r w:rsidRPr="001E26D3">
        <w:rPr>
          <w:b/>
          <w:noProof/>
          <w:sz w:val="22"/>
          <w:szCs w:val="22"/>
        </w:rPr>
        <w:t xml:space="preserve">Regarding whether it is applicable to </w:t>
      </w:r>
      <w:r w:rsidRPr="00FC5AE6">
        <w:rPr>
          <w:b/>
          <w:noProof/>
          <w:sz w:val="22"/>
          <w:szCs w:val="22"/>
        </w:rPr>
        <w:t>non-LBT case only or both cases of LBT/non-LBT</w:t>
      </w:r>
      <w:r w:rsidRPr="001E26D3">
        <w:rPr>
          <w:b/>
          <w:noProof/>
          <w:sz w:val="22"/>
          <w:szCs w:val="22"/>
        </w:rPr>
        <w:t>, we propose to leave it to B52.6G session.</w:t>
      </w:r>
    </w:p>
    <w:p w14:paraId="67E59775" w14:textId="77777777" w:rsidR="00CC7D8B" w:rsidRPr="008E7106" w:rsidRDefault="00CC7D8B" w:rsidP="00DB018B">
      <w:pPr>
        <w:spacing w:afterLines="50" w:after="120"/>
        <w:ind w:firstLineChars="550" w:firstLine="1215"/>
        <w:jc w:val="both"/>
        <w:rPr>
          <w:rFonts w:eastAsia="SimSun"/>
          <w:b/>
          <w:bCs/>
          <w:sz w:val="22"/>
          <w:szCs w:val="22"/>
        </w:rPr>
      </w:pPr>
      <w:bookmarkStart w:id="3" w:name="_GoBack"/>
      <w:bookmarkEnd w:id="3"/>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F15E8DB" w14:textId="09E51DF4" w:rsidR="00E16181" w:rsidRDefault="000E6DF4" w:rsidP="006E7CBF">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B12151">
        <w:rPr>
          <w:rFonts w:eastAsia="ＭＳ 明朝"/>
          <w:sz w:val="22"/>
          <w:szCs w:val="22"/>
          <w:lang w:val="en-US"/>
        </w:rPr>
        <w:t>the extension to Rel-16 DCI-based power saving adaptation</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 xml:space="preserve">n the </w:t>
      </w:r>
      <w:proofErr w:type="gramStart"/>
      <w:r w:rsidR="00FC5474">
        <w:rPr>
          <w:rFonts w:eastAsia="ＭＳ 明朝"/>
          <w:sz w:val="22"/>
          <w:szCs w:val="22"/>
          <w:lang w:val="en-US"/>
        </w:rPr>
        <w:t>discussion</w:t>
      </w:r>
      <w:proofErr w:type="gramEnd"/>
      <w:r w:rsidR="00FC5474">
        <w:rPr>
          <w:rFonts w:eastAsia="ＭＳ 明朝"/>
          <w:sz w:val="22"/>
          <w:szCs w:val="22"/>
          <w:lang w:val="en-US"/>
        </w:rPr>
        <w:t>, the following</w:t>
      </w:r>
      <w:r w:rsidR="0037437E">
        <w:rPr>
          <w:rFonts w:eastAsia="ＭＳ 明朝" w:hint="eastAsia"/>
          <w:sz w:val="22"/>
          <w:szCs w:val="22"/>
          <w:lang w:val="en-US"/>
        </w:rPr>
        <w:t xml:space="preserve"> </w:t>
      </w:r>
      <w:r w:rsidR="00D15E19">
        <w:rPr>
          <w:rFonts w:eastAsia="ＭＳ 明朝"/>
          <w:sz w:val="22"/>
          <w:szCs w:val="22"/>
          <w:lang w:val="en-US"/>
        </w:rPr>
        <w:t>observation</w:t>
      </w:r>
      <w:r w:rsidR="00E16181">
        <w:rPr>
          <w:rFonts w:eastAsia="ＭＳ 明朝"/>
          <w:sz w:val="22"/>
          <w:szCs w:val="22"/>
          <w:lang w:val="en-US"/>
        </w:rPr>
        <w:t>s</w:t>
      </w:r>
      <w:r w:rsidR="00634688">
        <w:rPr>
          <w:rFonts w:eastAsia="ＭＳ 明朝"/>
          <w:sz w:val="22"/>
          <w:szCs w:val="22"/>
          <w:lang w:val="en-US"/>
        </w:rPr>
        <w:t xml:space="preserve">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5BACC4B" w14:textId="75E54B21" w:rsidR="00AF1CCE" w:rsidRDefault="00AF1CCE" w:rsidP="006E7CBF">
      <w:pPr>
        <w:spacing w:afterLines="50" w:after="120"/>
        <w:jc w:val="both"/>
        <w:rPr>
          <w:rFonts w:eastAsia="ＭＳ 明朝"/>
          <w:sz w:val="22"/>
          <w:szCs w:val="22"/>
        </w:rPr>
      </w:pPr>
    </w:p>
    <w:p w14:paraId="38A763B5" w14:textId="77777777" w:rsidR="008E7106" w:rsidRPr="0084789C" w:rsidRDefault="008E7106" w:rsidP="008E7106">
      <w:pPr>
        <w:spacing w:afterLines="50" w:after="120"/>
        <w:jc w:val="both"/>
        <w:rPr>
          <w:rFonts w:eastAsiaTheme="minorEastAsia"/>
          <w:b/>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1</w:t>
      </w:r>
      <w:r w:rsidRPr="0084789C">
        <w:rPr>
          <w:rFonts w:eastAsia="游明朝"/>
          <w:b/>
          <w:sz w:val="22"/>
          <w:szCs w:val="22"/>
        </w:rPr>
        <w:t xml:space="preserve">:  </w:t>
      </w:r>
      <w:r w:rsidRPr="001E26D3">
        <w:rPr>
          <w:b/>
          <w:noProof/>
          <w:sz w:val="22"/>
          <w:szCs w:val="22"/>
        </w:rPr>
        <w:t xml:space="preserve">Regarding whether it is applicable to </w:t>
      </w:r>
      <w:r w:rsidRPr="00FC5AE6">
        <w:rPr>
          <w:b/>
          <w:noProof/>
          <w:sz w:val="22"/>
          <w:szCs w:val="22"/>
        </w:rPr>
        <w:t>non-LBT case only or both cases of LBT/non-LBT</w:t>
      </w:r>
      <w:r w:rsidRPr="001E26D3">
        <w:rPr>
          <w:b/>
          <w:noProof/>
          <w:sz w:val="22"/>
          <w:szCs w:val="22"/>
        </w:rPr>
        <w:t>, we propose to leave it to B52.6G session.</w:t>
      </w:r>
    </w:p>
    <w:p w14:paraId="08A8DD57" w14:textId="77777777" w:rsidR="008E7106" w:rsidRDefault="008E7106" w:rsidP="008E7106">
      <w:pPr>
        <w:rPr>
          <w:rFonts w:eastAsia="SimSun"/>
          <w:lang w:eastAsia="zh-CN"/>
        </w:rPr>
      </w:pPr>
    </w:p>
    <w:p w14:paraId="51400A20" w14:textId="77777777" w:rsidR="008E7106" w:rsidRDefault="008E7106" w:rsidP="008E7106">
      <w:pPr>
        <w:spacing w:afterLines="50" w:after="120"/>
        <w:jc w:val="both"/>
        <w:rPr>
          <w:b/>
          <w:noProof/>
          <w:sz w:val="22"/>
          <w:szCs w:val="22"/>
        </w:rPr>
      </w:pPr>
      <w:r w:rsidRPr="0084789C">
        <w:rPr>
          <w:rFonts w:eastAsia="游明朝" w:hint="eastAsia"/>
          <w:b/>
          <w:sz w:val="22"/>
          <w:szCs w:val="22"/>
          <w:u w:val="single"/>
        </w:rPr>
        <w:t>P</w:t>
      </w:r>
      <w:r w:rsidRPr="0084789C">
        <w:rPr>
          <w:rFonts w:eastAsia="游明朝"/>
          <w:b/>
          <w:sz w:val="22"/>
          <w:szCs w:val="22"/>
          <w:u w:val="single"/>
        </w:rPr>
        <w:t xml:space="preserve">roposal </w:t>
      </w:r>
      <w:r>
        <w:rPr>
          <w:rFonts w:eastAsia="游明朝"/>
          <w:b/>
          <w:sz w:val="22"/>
          <w:szCs w:val="22"/>
          <w:u w:val="single"/>
        </w:rPr>
        <w:t>2</w:t>
      </w:r>
      <w:r w:rsidRPr="0084789C">
        <w:rPr>
          <w:rFonts w:eastAsia="游明朝"/>
          <w:b/>
          <w:sz w:val="22"/>
          <w:szCs w:val="22"/>
        </w:rPr>
        <w:t xml:space="preserve">:  </w:t>
      </w:r>
      <w:r w:rsidRPr="001E26D3">
        <w:rPr>
          <w:b/>
          <w:noProof/>
          <w:sz w:val="22"/>
          <w:szCs w:val="22"/>
        </w:rPr>
        <w:t>Regarding the value of SSSG switching timer and skipping duration for 480 and 960 kHz, the following value</w:t>
      </w:r>
      <w:r>
        <w:rPr>
          <w:b/>
          <w:noProof/>
          <w:sz w:val="22"/>
          <w:szCs w:val="22"/>
        </w:rPr>
        <w:t>s</w:t>
      </w:r>
      <w:r w:rsidRPr="001E26D3">
        <w:rPr>
          <w:b/>
          <w:noProof/>
          <w:sz w:val="22"/>
          <w:szCs w:val="22"/>
        </w:rPr>
        <w:t xml:space="preserve"> should be adopted.</w:t>
      </w:r>
    </w:p>
    <w:p w14:paraId="20D15E52" w14:textId="77777777" w:rsidR="008E7106" w:rsidRPr="00637045" w:rsidRDefault="008E7106" w:rsidP="008E7106">
      <w:pPr>
        <w:pStyle w:val="a5"/>
        <w:numPr>
          <w:ilvl w:val="1"/>
          <w:numId w:val="40"/>
        </w:numPr>
        <w:spacing w:before="120" w:after="0"/>
        <w:rPr>
          <w:sz w:val="22"/>
          <w:szCs w:val="18"/>
          <w:lang w:eastAsia="zh-CN"/>
        </w:rPr>
      </w:pPr>
      <w:r w:rsidRPr="00637045">
        <w:rPr>
          <w:sz w:val="22"/>
          <w:szCs w:val="18"/>
          <w:lang w:eastAsia="zh-CN"/>
        </w:rPr>
        <w:lastRenderedPageBreak/>
        <w:t xml:space="preserve">The candidate skipping values can be configured as </w:t>
      </w:r>
    </w:p>
    <w:p w14:paraId="1B1C2A76" w14:textId="77777777" w:rsidR="008E7106" w:rsidRPr="00637045" w:rsidRDefault="008E7106" w:rsidP="008E7106">
      <w:pPr>
        <w:pStyle w:val="afe"/>
        <w:numPr>
          <w:ilvl w:val="2"/>
          <w:numId w:val="40"/>
        </w:numPr>
        <w:spacing w:before="120" w:line="280" w:lineRule="atLeast"/>
        <w:ind w:leftChars="0"/>
        <w:jc w:val="both"/>
        <w:rPr>
          <w:sz w:val="22"/>
          <w:szCs w:val="18"/>
          <w:lang w:eastAsia="zh-CN"/>
        </w:rPr>
      </w:pPr>
      <w:r w:rsidRPr="00637045">
        <w:rPr>
          <w:sz w:val="22"/>
          <w:szCs w:val="18"/>
          <w:lang w:eastAsia="zh-CN"/>
        </w:rPr>
        <w:t xml:space="preserve">{4,8,12,16,…,640,1280,1600,2560,3200} for 480kHz SCS,  </w:t>
      </w:r>
    </w:p>
    <w:p w14:paraId="2295ACF6" w14:textId="77777777" w:rsidR="008E7106" w:rsidRPr="00637045" w:rsidRDefault="008E7106" w:rsidP="008E7106">
      <w:pPr>
        <w:pStyle w:val="afe"/>
        <w:numPr>
          <w:ilvl w:val="2"/>
          <w:numId w:val="40"/>
        </w:numPr>
        <w:spacing w:before="120" w:line="280" w:lineRule="atLeast"/>
        <w:ind w:leftChars="0"/>
        <w:jc w:val="both"/>
        <w:rPr>
          <w:sz w:val="22"/>
          <w:szCs w:val="18"/>
          <w:lang w:eastAsia="zh-CN"/>
        </w:rPr>
      </w:pPr>
      <w:r w:rsidRPr="00637045">
        <w:rPr>
          <w:sz w:val="22"/>
          <w:szCs w:val="18"/>
          <w:lang w:eastAsia="zh-CN"/>
        </w:rPr>
        <w:t>{8,16,24,32,…, 1280,1600,2560,3200,6400} for 960kHz SCS.</w:t>
      </w:r>
    </w:p>
    <w:p w14:paraId="631926C4" w14:textId="77777777" w:rsidR="008E7106" w:rsidRPr="00637045" w:rsidRDefault="008E7106" w:rsidP="008E7106">
      <w:pPr>
        <w:pStyle w:val="afe"/>
        <w:numPr>
          <w:ilvl w:val="1"/>
          <w:numId w:val="40"/>
        </w:numPr>
        <w:spacing w:before="120" w:line="280" w:lineRule="atLeast"/>
        <w:ind w:leftChars="0"/>
        <w:jc w:val="both"/>
        <w:rPr>
          <w:rFonts w:eastAsia="SimSun"/>
          <w:sz w:val="22"/>
          <w:szCs w:val="18"/>
          <w:lang w:eastAsia="zh-CN"/>
        </w:rPr>
      </w:pPr>
      <w:r w:rsidRPr="00637045">
        <w:rPr>
          <w:rFonts w:eastAsia="SimSun"/>
          <w:sz w:val="22"/>
          <w:szCs w:val="18"/>
          <w:lang w:eastAsia="zh-CN"/>
        </w:rPr>
        <w:t xml:space="preserve">The value of the SSSG switching timer in slots can be configured as, </w:t>
      </w:r>
    </w:p>
    <w:p w14:paraId="56F11F65" w14:textId="77777777" w:rsidR="008E7106" w:rsidRDefault="008E7106" w:rsidP="008E7106">
      <w:pPr>
        <w:pStyle w:val="afe"/>
        <w:numPr>
          <w:ilvl w:val="2"/>
          <w:numId w:val="40"/>
        </w:numPr>
        <w:spacing w:before="120" w:line="280" w:lineRule="atLeast"/>
        <w:ind w:leftChars="0"/>
        <w:jc w:val="both"/>
        <w:rPr>
          <w:sz w:val="22"/>
          <w:szCs w:val="18"/>
          <w:lang w:eastAsia="zh-CN"/>
        </w:rPr>
      </w:pPr>
      <w:r w:rsidRPr="00637045">
        <w:rPr>
          <w:sz w:val="22"/>
          <w:szCs w:val="18"/>
          <w:lang w:eastAsia="zh-CN"/>
        </w:rPr>
        <w:t xml:space="preserve">{4,8,12,16,…,640,1280,1600,2560,3200} for 480kHz SCS,  </w:t>
      </w:r>
    </w:p>
    <w:p w14:paraId="7B4E38A2" w14:textId="77777777" w:rsidR="008E7106" w:rsidRPr="00606C37" w:rsidRDefault="008E7106" w:rsidP="008E7106">
      <w:pPr>
        <w:pStyle w:val="afe"/>
        <w:numPr>
          <w:ilvl w:val="2"/>
          <w:numId w:val="40"/>
        </w:numPr>
        <w:spacing w:before="120" w:line="280" w:lineRule="atLeast"/>
        <w:ind w:leftChars="0"/>
        <w:jc w:val="both"/>
        <w:rPr>
          <w:rFonts w:hint="eastAsia"/>
          <w:sz w:val="22"/>
          <w:szCs w:val="18"/>
          <w:lang w:eastAsia="zh-CN"/>
        </w:rPr>
      </w:pPr>
      <w:r w:rsidRPr="00D4510B">
        <w:rPr>
          <w:sz w:val="22"/>
          <w:szCs w:val="18"/>
          <w:lang w:eastAsia="zh-CN"/>
        </w:rPr>
        <w:t>{8,16,24,32,…, 1280,1600,2560,3200,6400} for 960kHz SCS.</w:t>
      </w:r>
    </w:p>
    <w:p w14:paraId="02DFA1FB" w14:textId="77777777" w:rsidR="008E7106" w:rsidRPr="00606C37" w:rsidRDefault="008E7106" w:rsidP="008E7106">
      <w:pPr>
        <w:rPr>
          <w:rFonts w:eastAsia="SimSun" w:hint="eastAsia"/>
          <w:lang w:eastAsia="zh-CN"/>
        </w:rPr>
      </w:pPr>
    </w:p>
    <w:p w14:paraId="5855C8DD" w14:textId="77777777" w:rsidR="008E7106" w:rsidRPr="00717BC7" w:rsidRDefault="008E7106" w:rsidP="008E7106">
      <w:pPr>
        <w:spacing w:afterLines="50" w:after="120"/>
        <w:jc w:val="both"/>
        <w:rPr>
          <w:b/>
          <w:sz w:val="21"/>
          <w:szCs w:val="21"/>
        </w:rPr>
      </w:pPr>
      <w:r w:rsidRPr="00717BC7">
        <w:rPr>
          <w:rFonts w:eastAsia="游明朝" w:hint="eastAsia"/>
          <w:b/>
          <w:sz w:val="21"/>
          <w:szCs w:val="21"/>
          <w:u w:val="single"/>
        </w:rPr>
        <w:t>P</w:t>
      </w:r>
      <w:r w:rsidRPr="00717BC7">
        <w:rPr>
          <w:rFonts w:eastAsia="游明朝"/>
          <w:b/>
          <w:sz w:val="21"/>
          <w:szCs w:val="21"/>
          <w:u w:val="single"/>
        </w:rPr>
        <w:t xml:space="preserve">roposal </w:t>
      </w:r>
      <w:r>
        <w:rPr>
          <w:rFonts w:eastAsia="游明朝"/>
          <w:b/>
          <w:sz w:val="21"/>
          <w:szCs w:val="21"/>
          <w:u w:val="single"/>
        </w:rPr>
        <w:t>3</w:t>
      </w:r>
      <w:r w:rsidRPr="00717BC7">
        <w:rPr>
          <w:rFonts w:eastAsia="游明朝"/>
          <w:b/>
          <w:sz w:val="21"/>
          <w:szCs w:val="21"/>
        </w:rPr>
        <w:t>: Case5</w:t>
      </w:r>
      <w:r w:rsidRPr="00717BC7">
        <w:rPr>
          <w:rFonts w:eastAsia="游明朝"/>
          <w:b/>
          <w:bCs/>
          <w:sz w:val="21"/>
          <w:szCs w:val="21"/>
        </w:rPr>
        <w:t xml:space="preserve"> </w:t>
      </w:r>
      <w:r w:rsidRPr="00717BC7">
        <w:rPr>
          <w:b/>
          <w:bCs/>
          <w:sz w:val="22"/>
          <w:szCs w:val="18"/>
          <w:lang w:eastAsia="zh-CN"/>
        </w:rPr>
        <w:t xml:space="preserve">(3 SSSG switching with PDCCH skipping) </w:t>
      </w:r>
      <w:r w:rsidRPr="00717BC7">
        <w:rPr>
          <w:rFonts w:eastAsia="游明朝"/>
          <w:b/>
          <w:sz w:val="21"/>
          <w:szCs w:val="21"/>
        </w:rPr>
        <w:t>should be supported.</w:t>
      </w:r>
    </w:p>
    <w:p w14:paraId="788023DA" w14:textId="77777777" w:rsidR="008E7106" w:rsidRPr="008E7106" w:rsidRDefault="008E7106" w:rsidP="006E7CBF">
      <w:pPr>
        <w:spacing w:afterLines="50" w:after="120"/>
        <w:jc w:val="both"/>
        <w:rPr>
          <w:rFonts w:eastAsia="ＭＳ 明朝" w:hint="eastAsia"/>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09732B6" w14:textId="05D5DB99" w:rsidR="00C15701" w:rsidRPr="00776D0A" w:rsidRDefault="00C15701" w:rsidP="00C15701">
      <w:pPr>
        <w:numPr>
          <w:ilvl w:val="0"/>
          <w:numId w:val="4"/>
        </w:numPr>
        <w:spacing w:afterLines="50" w:after="120"/>
        <w:jc w:val="both"/>
        <w:rPr>
          <w:rFonts w:eastAsia="ＭＳ 明朝"/>
          <w:sz w:val="22"/>
        </w:rPr>
      </w:pPr>
      <w:r w:rsidRPr="00C15701">
        <w:rPr>
          <w:sz w:val="22"/>
          <w:lang w:eastAsia="zh-CN"/>
        </w:rPr>
        <w:t>“RAN1 Chairman’s Notes”, RAN1#107</w:t>
      </w:r>
      <w:r w:rsidR="00776D0A">
        <w:rPr>
          <w:sz w:val="22"/>
          <w:lang w:eastAsia="zh-CN"/>
        </w:rPr>
        <w:t>b</w:t>
      </w:r>
      <w:r w:rsidR="00776D0A" w:rsidRPr="00C15701">
        <w:rPr>
          <w:sz w:val="22"/>
          <w:lang w:eastAsia="zh-CN"/>
        </w:rPr>
        <w:t xml:space="preserve"> </w:t>
      </w:r>
      <w:r w:rsidRPr="00C15701">
        <w:rPr>
          <w:sz w:val="22"/>
          <w:lang w:eastAsia="zh-CN"/>
        </w:rPr>
        <w:t>-e,</w:t>
      </w:r>
      <w:r w:rsidRPr="00C15701">
        <w:rPr>
          <w:sz w:val="22"/>
          <w:lang w:val="en-US" w:eastAsia="zh-CN"/>
        </w:rPr>
        <w:t xml:space="preserve"> </w:t>
      </w:r>
      <w:r w:rsidR="00776D0A" w:rsidRPr="00776D0A">
        <w:rPr>
          <w:rFonts w:eastAsia="ＭＳ 明朝"/>
          <w:sz w:val="22"/>
        </w:rPr>
        <w:t>January 17th – 25th, 2022</w:t>
      </w:r>
    </w:p>
    <w:sectPr w:rsidR="00C15701" w:rsidRPr="00776D0A">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F1C8" w16cex:dateUtc="2022-02-14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61C8D5" w16cid:durableId="25B4F1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6676B" w14:textId="77777777" w:rsidR="0047113A" w:rsidRDefault="0047113A">
      <w:r>
        <w:separator/>
      </w:r>
    </w:p>
  </w:endnote>
  <w:endnote w:type="continuationSeparator" w:id="0">
    <w:p w14:paraId="58B2DBF7" w14:textId="77777777" w:rsidR="0047113A" w:rsidRDefault="0047113A">
      <w:r>
        <w:continuationSeparator/>
      </w:r>
    </w:p>
  </w:endnote>
  <w:endnote w:type="continuationNotice" w:id="1">
    <w:p w14:paraId="7C2760CC" w14:textId="77777777" w:rsidR="0047113A" w:rsidRDefault="004711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6AEA4053" w:rsidR="007169C9" w:rsidRPr="00000924" w:rsidRDefault="007169C9">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E7106">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E7106">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EE586" w14:textId="77777777" w:rsidR="0047113A" w:rsidRDefault="0047113A">
      <w:r>
        <w:separator/>
      </w:r>
    </w:p>
  </w:footnote>
  <w:footnote w:type="continuationSeparator" w:id="0">
    <w:p w14:paraId="67CEC194" w14:textId="77777777" w:rsidR="0047113A" w:rsidRDefault="0047113A">
      <w:r>
        <w:continuationSeparator/>
      </w:r>
    </w:p>
  </w:footnote>
  <w:footnote w:type="continuationNotice" w:id="1">
    <w:p w14:paraId="545D1F0F" w14:textId="77777777" w:rsidR="0047113A" w:rsidRDefault="0047113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E021937"/>
    <w:multiLevelType w:val="hybridMultilevel"/>
    <w:tmpl w:val="E8B61C92"/>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4"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B53A26"/>
    <w:multiLevelType w:val="hybridMultilevel"/>
    <w:tmpl w:val="1F509E9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ＭＳ 明朝"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7B5679"/>
    <w:multiLevelType w:val="hybridMultilevel"/>
    <w:tmpl w:val="44C6EF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F03AF"/>
    <w:multiLevelType w:val="hybridMultilevel"/>
    <w:tmpl w:val="4B187046"/>
    <w:lvl w:ilvl="0" w:tplc="4E5CA9E4">
      <w:numFmt w:val="bullet"/>
      <w:lvlText w:val="-"/>
      <w:lvlJc w:val="left"/>
      <w:pPr>
        <w:ind w:left="420" w:hanging="420"/>
      </w:pPr>
      <w:rPr>
        <w:rFonts w:ascii="Times New Roman" w:eastAsia="ＭＳ 明朝"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015A3F"/>
    <w:multiLevelType w:val="multilevel"/>
    <w:tmpl w:val="BAFA8BB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73D2E6D"/>
    <w:multiLevelType w:val="hybridMultilevel"/>
    <w:tmpl w:val="AF8E4924"/>
    <w:lvl w:ilvl="0" w:tplc="4E5CA9E4">
      <w:numFmt w:val="bullet"/>
      <w:lvlText w:val="-"/>
      <w:lvlJc w:val="left"/>
      <w:pPr>
        <w:ind w:left="708" w:hanging="420"/>
      </w:pPr>
      <w:rPr>
        <w:rFonts w:ascii="Times New Roman" w:eastAsia="ＭＳ 明朝" w:hAnsi="Times New Roman" w:cs="Times New Roman" w:hint="default"/>
      </w:rPr>
    </w:lvl>
    <w:lvl w:ilvl="1" w:tplc="04090003">
      <w:start w:val="1"/>
      <w:numFmt w:val="bullet"/>
      <w:lvlText w:val="o"/>
      <w:lvlJc w:val="left"/>
      <w:pPr>
        <w:ind w:left="1128" w:hanging="420"/>
      </w:pPr>
      <w:rPr>
        <w:rFonts w:ascii="Courier New" w:hAnsi="Courier New" w:hint="default"/>
      </w:rPr>
    </w:lvl>
    <w:lvl w:ilvl="2" w:tplc="04090003">
      <w:start w:val="1"/>
      <w:numFmt w:val="bullet"/>
      <w:lvlText w:val="o"/>
      <w:lvlJc w:val="left"/>
      <w:pPr>
        <w:ind w:left="1548" w:hanging="420"/>
      </w:pPr>
      <w:rPr>
        <w:rFonts w:ascii="Courier New" w:hAnsi="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16"/>
  </w:num>
  <w:num w:numId="4">
    <w:abstractNumId w:val="6"/>
  </w:num>
  <w:num w:numId="5">
    <w:abstractNumId w:val="38"/>
  </w:num>
  <w:num w:numId="6">
    <w:abstractNumId w:val="28"/>
  </w:num>
  <w:num w:numId="7">
    <w:abstractNumId w:val="26"/>
  </w:num>
  <w:num w:numId="8">
    <w:abstractNumId w:val="8"/>
  </w:num>
  <w:num w:numId="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4"/>
  </w:num>
  <w:num w:numId="12">
    <w:abstractNumId w:val="5"/>
  </w:num>
  <w:num w:numId="13">
    <w:abstractNumId w:val="25"/>
  </w:num>
  <w:num w:numId="14">
    <w:abstractNumId w:val="36"/>
  </w:num>
  <w:num w:numId="15">
    <w:abstractNumId w:val="22"/>
  </w:num>
  <w:num w:numId="16">
    <w:abstractNumId w:val="35"/>
  </w:num>
  <w:num w:numId="17">
    <w:abstractNumId w:val="39"/>
  </w:num>
  <w:num w:numId="18">
    <w:abstractNumId w:val="20"/>
  </w:num>
  <w:num w:numId="19">
    <w:abstractNumId w:val="12"/>
  </w:num>
  <w:num w:numId="20">
    <w:abstractNumId w:val="15"/>
  </w:num>
  <w:num w:numId="21">
    <w:abstractNumId w:val="3"/>
  </w:num>
  <w:num w:numId="22">
    <w:abstractNumId w:val="37"/>
  </w:num>
  <w:num w:numId="23">
    <w:abstractNumId w:val="19"/>
  </w:num>
  <w:num w:numId="24">
    <w:abstractNumId w:val="40"/>
  </w:num>
  <w:num w:numId="25">
    <w:abstractNumId w:val="24"/>
  </w:num>
  <w:num w:numId="26">
    <w:abstractNumId w:val="32"/>
  </w:num>
  <w:num w:numId="27">
    <w:abstractNumId w:val="4"/>
  </w:num>
  <w:num w:numId="28">
    <w:abstractNumId w:val="10"/>
  </w:num>
  <w:num w:numId="29">
    <w:abstractNumId w:val="9"/>
  </w:num>
  <w:num w:numId="30">
    <w:abstractNumId w:val="27"/>
  </w:num>
  <w:num w:numId="31">
    <w:abstractNumId w:val="7"/>
  </w:num>
  <w:num w:numId="32">
    <w:abstractNumId w:val="33"/>
  </w:num>
  <w:num w:numId="33">
    <w:abstractNumId w:val="2"/>
  </w:num>
  <w:num w:numId="34">
    <w:abstractNumId w:val="34"/>
  </w:num>
  <w:num w:numId="35">
    <w:abstractNumId w:val="21"/>
  </w:num>
  <w:num w:numId="36">
    <w:abstractNumId w:val="13"/>
  </w:num>
  <w:num w:numId="37">
    <w:abstractNumId w:val="23"/>
  </w:num>
  <w:num w:numId="38">
    <w:abstractNumId w:val="17"/>
  </w:num>
  <w:num w:numId="39">
    <w:abstractNumId w:val="18"/>
  </w:num>
  <w:num w:numId="40">
    <w:abstractNumId w:val="31"/>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2E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6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2E5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27A1F"/>
    <w:rsid w:val="00030115"/>
    <w:rsid w:val="0003016F"/>
    <w:rsid w:val="0003024D"/>
    <w:rsid w:val="00031738"/>
    <w:rsid w:val="000319C0"/>
    <w:rsid w:val="00031A40"/>
    <w:rsid w:val="00031A54"/>
    <w:rsid w:val="00031B8A"/>
    <w:rsid w:val="00031D54"/>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3BD"/>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1D4F"/>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97F"/>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51"/>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EF2"/>
    <w:rsid w:val="000B5F24"/>
    <w:rsid w:val="000B6737"/>
    <w:rsid w:val="000B6B11"/>
    <w:rsid w:val="000B7169"/>
    <w:rsid w:val="000B75CF"/>
    <w:rsid w:val="000C0010"/>
    <w:rsid w:val="000C0683"/>
    <w:rsid w:val="000C0B19"/>
    <w:rsid w:val="000C0B7D"/>
    <w:rsid w:val="000C0C09"/>
    <w:rsid w:val="000C0DCC"/>
    <w:rsid w:val="000C0F4D"/>
    <w:rsid w:val="000C1049"/>
    <w:rsid w:val="000C1349"/>
    <w:rsid w:val="000C1DBE"/>
    <w:rsid w:val="000C1DD5"/>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D2"/>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63"/>
    <w:rsid w:val="000E207F"/>
    <w:rsid w:val="000E2243"/>
    <w:rsid w:val="000E2496"/>
    <w:rsid w:val="000E263F"/>
    <w:rsid w:val="000E269D"/>
    <w:rsid w:val="000E2F84"/>
    <w:rsid w:val="000E3015"/>
    <w:rsid w:val="000E31E6"/>
    <w:rsid w:val="000E36C4"/>
    <w:rsid w:val="000E3C68"/>
    <w:rsid w:val="000E3F97"/>
    <w:rsid w:val="000E416E"/>
    <w:rsid w:val="000E44C6"/>
    <w:rsid w:val="000E502E"/>
    <w:rsid w:val="000E50BF"/>
    <w:rsid w:val="000E50FE"/>
    <w:rsid w:val="000E58B4"/>
    <w:rsid w:val="000E598D"/>
    <w:rsid w:val="000E5AA1"/>
    <w:rsid w:val="000E600D"/>
    <w:rsid w:val="000E61DA"/>
    <w:rsid w:val="000E620A"/>
    <w:rsid w:val="000E6571"/>
    <w:rsid w:val="000E6653"/>
    <w:rsid w:val="000E67A9"/>
    <w:rsid w:val="000E6DF4"/>
    <w:rsid w:val="000E7583"/>
    <w:rsid w:val="000E77D8"/>
    <w:rsid w:val="000E7BC5"/>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2D1"/>
    <w:rsid w:val="000F336B"/>
    <w:rsid w:val="000F34F4"/>
    <w:rsid w:val="000F3A57"/>
    <w:rsid w:val="000F3E62"/>
    <w:rsid w:val="000F3F41"/>
    <w:rsid w:val="000F4501"/>
    <w:rsid w:val="000F45A0"/>
    <w:rsid w:val="000F470C"/>
    <w:rsid w:val="000F4A86"/>
    <w:rsid w:val="000F4D77"/>
    <w:rsid w:val="000F4EFA"/>
    <w:rsid w:val="000F5C0C"/>
    <w:rsid w:val="000F61A9"/>
    <w:rsid w:val="000F63BD"/>
    <w:rsid w:val="000F649A"/>
    <w:rsid w:val="000F64C4"/>
    <w:rsid w:val="000F6598"/>
    <w:rsid w:val="000F671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3F"/>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665"/>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4C"/>
    <w:rsid w:val="001413D3"/>
    <w:rsid w:val="0014168E"/>
    <w:rsid w:val="0014168F"/>
    <w:rsid w:val="001416B6"/>
    <w:rsid w:val="00141980"/>
    <w:rsid w:val="00141FB9"/>
    <w:rsid w:val="00142540"/>
    <w:rsid w:val="00142757"/>
    <w:rsid w:val="00142B6E"/>
    <w:rsid w:val="00142D2D"/>
    <w:rsid w:val="00142E78"/>
    <w:rsid w:val="001433A1"/>
    <w:rsid w:val="00143547"/>
    <w:rsid w:val="00143B01"/>
    <w:rsid w:val="00143B52"/>
    <w:rsid w:val="00143DBE"/>
    <w:rsid w:val="0014415F"/>
    <w:rsid w:val="00144294"/>
    <w:rsid w:val="001446EF"/>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08"/>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1BF"/>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610"/>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9AF"/>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DB"/>
    <w:rsid w:val="001B38B3"/>
    <w:rsid w:val="001B3A03"/>
    <w:rsid w:val="001B3B3B"/>
    <w:rsid w:val="001B3C04"/>
    <w:rsid w:val="001B3E1F"/>
    <w:rsid w:val="001B4373"/>
    <w:rsid w:val="001B446A"/>
    <w:rsid w:val="001B47DE"/>
    <w:rsid w:val="001B481A"/>
    <w:rsid w:val="001B4847"/>
    <w:rsid w:val="001B485D"/>
    <w:rsid w:val="001B4B43"/>
    <w:rsid w:val="001B4DAE"/>
    <w:rsid w:val="001B5472"/>
    <w:rsid w:val="001B5974"/>
    <w:rsid w:val="001B5A38"/>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20D"/>
    <w:rsid w:val="001C4835"/>
    <w:rsid w:val="001C48FB"/>
    <w:rsid w:val="001C49E4"/>
    <w:rsid w:val="001C524F"/>
    <w:rsid w:val="001C5504"/>
    <w:rsid w:val="001C551A"/>
    <w:rsid w:val="001C558B"/>
    <w:rsid w:val="001C5930"/>
    <w:rsid w:val="001C5AAF"/>
    <w:rsid w:val="001C5AD1"/>
    <w:rsid w:val="001C5CB6"/>
    <w:rsid w:val="001C5CC8"/>
    <w:rsid w:val="001C5DD2"/>
    <w:rsid w:val="001C5F7B"/>
    <w:rsid w:val="001C5F83"/>
    <w:rsid w:val="001C63C7"/>
    <w:rsid w:val="001C654B"/>
    <w:rsid w:val="001C68C7"/>
    <w:rsid w:val="001C6A4E"/>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2ED8"/>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6D3"/>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982"/>
    <w:rsid w:val="001F7B0F"/>
    <w:rsid w:val="001F7C1E"/>
    <w:rsid w:val="001F7F65"/>
    <w:rsid w:val="002006DE"/>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C1"/>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58F"/>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05E"/>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6C3"/>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5EA0"/>
    <w:rsid w:val="00256A5E"/>
    <w:rsid w:val="00256DC7"/>
    <w:rsid w:val="00257482"/>
    <w:rsid w:val="00257558"/>
    <w:rsid w:val="00257645"/>
    <w:rsid w:val="002576FB"/>
    <w:rsid w:val="00257D73"/>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0FDE"/>
    <w:rsid w:val="00271113"/>
    <w:rsid w:val="0027138E"/>
    <w:rsid w:val="002717D9"/>
    <w:rsid w:val="002718B4"/>
    <w:rsid w:val="00271A7D"/>
    <w:rsid w:val="00271B16"/>
    <w:rsid w:val="00273264"/>
    <w:rsid w:val="002732FF"/>
    <w:rsid w:val="00273361"/>
    <w:rsid w:val="00273760"/>
    <w:rsid w:val="0027393A"/>
    <w:rsid w:val="00273D3A"/>
    <w:rsid w:val="00273D82"/>
    <w:rsid w:val="00273E27"/>
    <w:rsid w:val="00273F41"/>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51E"/>
    <w:rsid w:val="00294758"/>
    <w:rsid w:val="00294A11"/>
    <w:rsid w:val="00294BC6"/>
    <w:rsid w:val="00294DF8"/>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1F0"/>
    <w:rsid w:val="002A1A23"/>
    <w:rsid w:val="002A1C9F"/>
    <w:rsid w:val="002A1E4B"/>
    <w:rsid w:val="002A2145"/>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A01"/>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0FA"/>
    <w:rsid w:val="002C24ED"/>
    <w:rsid w:val="002C2B75"/>
    <w:rsid w:val="002C2D78"/>
    <w:rsid w:val="002C303A"/>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163"/>
    <w:rsid w:val="002E2813"/>
    <w:rsid w:val="002E297B"/>
    <w:rsid w:val="002E2C71"/>
    <w:rsid w:val="002E3480"/>
    <w:rsid w:val="002E3AF8"/>
    <w:rsid w:val="002E44C3"/>
    <w:rsid w:val="002E44CC"/>
    <w:rsid w:val="002E47FB"/>
    <w:rsid w:val="002E483B"/>
    <w:rsid w:val="002E48B5"/>
    <w:rsid w:val="002E4C5E"/>
    <w:rsid w:val="002E4EB5"/>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056"/>
    <w:rsid w:val="003072BE"/>
    <w:rsid w:val="003073D5"/>
    <w:rsid w:val="003075B3"/>
    <w:rsid w:val="0030782D"/>
    <w:rsid w:val="00307BCE"/>
    <w:rsid w:val="003103BD"/>
    <w:rsid w:val="00310CB5"/>
    <w:rsid w:val="00311291"/>
    <w:rsid w:val="0031179F"/>
    <w:rsid w:val="00312093"/>
    <w:rsid w:val="0031215B"/>
    <w:rsid w:val="003122E5"/>
    <w:rsid w:val="00312326"/>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5D9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B6"/>
    <w:rsid w:val="00343FD4"/>
    <w:rsid w:val="003440F9"/>
    <w:rsid w:val="00344149"/>
    <w:rsid w:val="003442F3"/>
    <w:rsid w:val="00344430"/>
    <w:rsid w:val="003448A3"/>
    <w:rsid w:val="00344974"/>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4E52"/>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3D2"/>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194"/>
    <w:rsid w:val="0037232D"/>
    <w:rsid w:val="00372461"/>
    <w:rsid w:val="00372505"/>
    <w:rsid w:val="003726B8"/>
    <w:rsid w:val="0037274C"/>
    <w:rsid w:val="00372BEA"/>
    <w:rsid w:val="00373170"/>
    <w:rsid w:val="0037322E"/>
    <w:rsid w:val="00373B32"/>
    <w:rsid w:val="00373E7F"/>
    <w:rsid w:val="0037437E"/>
    <w:rsid w:val="0037443A"/>
    <w:rsid w:val="0037452D"/>
    <w:rsid w:val="003745E4"/>
    <w:rsid w:val="003746A1"/>
    <w:rsid w:val="00374A8B"/>
    <w:rsid w:val="00374DB6"/>
    <w:rsid w:val="00374F49"/>
    <w:rsid w:val="003755A6"/>
    <w:rsid w:val="00375707"/>
    <w:rsid w:val="00375872"/>
    <w:rsid w:val="003759BC"/>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2DA"/>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C3"/>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612"/>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BCB"/>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D7EB0"/>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1D3"/>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E22"/>
    <w:rsid w:val="00405F5A"/>
    <w:rsid w:val="00406179"/>
    <w:rsid w:val="004062E1"/>
    <w:rsid w:val="0040666C"/>
    <w:rsid w:val="004066B6"/>
    <w:rsid w:val="00407136"/>
    <w:rsid w:val="00407198"/>
    <w:rsid w:val="00407364"/>
    <w:rsid w:val="00407394"/>
    <w:rsid w:val="00407DD5"/>
    <w:rsid w:val="00407ED6"/>
    <w:rsid w:val="00407FDF"/>
    <w:rsid w:val="004100A9"/>
    <w:rsid w:val="004103D4"/>
    <w:rsid w:val="00410481"/>
    <w:rsid w:val="00410511"/>
    <w:rsid w:val="0041059D"/>
    <w:rsid w:val="00410BD0"/>
    <w:rsid w:val="00410C35"/>
    <w:rsid w:val="00410DA8"/>
    <w:rsid w:val="00410E1F"/>
    <w:rsid w:val="00411A13"/>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5F18"/>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6F"/>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A6"/>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42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069"/>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791"/>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16"/>
    <w:rsid w:val="004708DD"/>
    <w:rsid w:val="00470957"/>
    <w:rsid w:val="00470C44"/>
    <w:rsid w:val="00471055"/>
    <w:rsid w:val="0047113A"/>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670"/>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0D7"/>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07EA5"/>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B9D"/>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DFC"/>
    <w:rsid w:val="00527F83"/>
    <w:rsid w:val="00530224"/>
    <w:rsid w:val="005306D8"/>
    <w:rsid w:val="00530A46"/>
    <w:rsid w:val="00530B9B"/>
    <w:rsid w:val="00530E80"/>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4B7"/>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5D"/>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4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92E"/>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681"/>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583"/>
    <w:rsid w:val="005A18E2"/>
    <w:rsid w:val="005A1A00"/>
    <w:rsid w:val="005A1AB5"/>
    <w:rsid w:val="005A1B04"/>
    <w:rsid w:val="005A1CFF"/>
    <w:rsid w:val="005A1EB2"/>
    <w:rsid w:val="005A1ECE"/>
    <w:rsid w:val="005A2099"/>
    <w:rsid w:val="005A279D"/>
    <w:rsid w:val="005A2830"/>
    <w:rsid w:val="005A28A7"/>
    <w:rsid w:val="005A2E3F"/>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9CA"/>
    <w:rsid w:val="005A7E2D"/>
    <w:rsid w:val="005A7E6B"/>
    <w:rsid w:val="005B0012"/>
    <w:rsid w:val="005B0180"/>
    <w:rsid w:val="005B02E2"/>
    <w:rsid w:val="005B038C"/>
    <w:rsid w:val="005B0D00"/>
    <w:rsid w:val="005B0EAE"/>
    <w:rsid w:val="005B1108"/>
    <w:rsid w:val="005B1184"/>
    <w:rsid w:val="005B131A"/>
    <w:rsid w:val="005B1396"/>
    <w:rsid w:val="005B1FCF"/>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61E"/>
    <w:rsid w:val="005C0E50"/>
    <w:rsid w:val="005C1475"/>
    <w:rsid w:val="005C1D11"/>
    <w:rsid w:val="005C20FF"/>
    <w:rsid w:val="005C2193"/>
    <w:rsid w:val="005C21FB"/>
    <w:rsid w:val="005C29BD"/>
    <w:rsid w:val="005C2ABD"/>
    <w:rsid w:val="005C305B"/>
    <w:rsid w:val="005C3094"/>
    <w:rsid w:val="005C35F5"/>
    <w:rsid w:val="005C35F8"/>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33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B13"/>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DCC"/>
    <w:rsid w:val="005E5EBB"/>
    <w:rsid w:val="005E5EEB"/>
    <w:rsid w:val="005E67F6"/>
    <w:rsid w:val="005E6947"/>
    <w:rsid w:val="005E6B4F"/>
    <w:rsid w:val="005E6E83"/>
    <w:rsid w:val="005E6FB9"/>
    <w:rsid w:val="005E749E"/>
    <w:rsid w:val="005E7655"/>
    <w:rsid w:val="005E7A52"/>
    <w:rsid w:val="005E7B0A"/>
    <w:rsid w:val="005E7FDD"/>
    <w:rsid w:val="005F0189"/>
    <w:rsid w:val="005F041D"/>
    <w:rsid w:val="005F07DA"/>
    <w:rsid w:val="005F0CCE"/>
    <w:rsid w:val="005F0EA8"/>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4E"/>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C37"/>
    <w:rsid w:val="00606DC5"/>
    <w:rsid w:val="00606E72"/>
    <w:rsid w:val="00607067"/>
    <w:rsid w:val="0060709D"/>
    <w:rsid w:val="006073F6"/>
    <w:rsid w:val="006074C7"/>
    <w:rsid w:val="00607B57"/>
    <w:rsid w:val="00607C44"/>
    <w:rsid w:val="00607CC2"/>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E6D"/>
    <w:rsid w:val="00625F5E"/>
    <w:rsid w:val="00626532"/>
    <w:rsid w:val="006265AB"/>
    <w:rsid w:val="006267D0"/>
    <w:rsid w:val="00626CC9"/>
    <w:rsid w:val="00626F65"/>
    <w:rsid w:val="00626F91"/>
    <w:rsid w:val="00626FB1"/>
    <w:rsid w:val="006272EA"/>
    <w:rsid w:val="006273EC"/>
    <w:rsid w:val="0062758D"/>
    <w:rsid w:val="00627CC0"/>
    <w:rsid w:val="00630591"/>
    <w:rsid w:val="00630AD0"/>
    <w:rsid w:val="00630D2B"/>
    <w:rsid w:val="00630DDC"/>
    <w:rsid w:val="00630EE9"/>
    <w:rsid w:val="00631564"/>
    <w:rsid w:val="006315B1"/>
    <w:rsid w:val="00631657"/>
    <w:rsid w:val="006316D6"/>
    <w:rsid w:val="00632087"/>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88"/>
    <w:rsid w:val="006346FB"/>
    <w:rsid w:val="00634866"/>
    <w:rsid w:val="0063497C"/>
    <w:rsid w:val="006349B5"/>
    <w:rsid w:val="00634B26"/>
    <w:rsid w:val="00634D3D"/>
    <w:rsid w:val="00634F15"/>
    <w:rsid w:val="00635B79"/>
    <w:rsid w:val="00636464"/>
    <w:rsid w:val="0063666B"/>
    <w:rsid w:val="00636A27"/>
    <w:rsid w:val="00637045"/>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2CD"/>
    <w:rsid w:val="0064233B"/>
    <w:rsid w:val="0064276D"/>
    <w:rsid w:val="006428AF"/>
    <w:rsid w:val="0064297A"/>
    <w:rsid w:val="00642996"/>
    <w:rsid w:val="006429CC"/>
    <w:rsid w:val="00643262"/>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973"/>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5C72"/>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BC"/>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3F6"/>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A8A"/>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4BC"/>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F2B"/>
    <w:rsid w:val="006A0015"/>
    <w:rsid w:val="006A067A"/>
    <w:rsid w:val="006A0724"/>
    <w:rsid w:val="006A0740"/>
    <w:rsid w:val="006A0A52"/>
    <w:rsid w:val="006A0AC7"/>
    <w:rsid w:val="006A0BD5"/>
    <w:rsid w:val="006A0C09"/>
    <w:rsid w:val="006A0D07"/>
    <w:rsid w:val="006A0E29"/>
    <w:rsid w:val="006A11EF"/>
    <w:rsid w:val="006A12AB"/>
    <w:rsid w:val="006A153B"/>
    <w:rsid w:val="006A1952"/>
    <w:rsid w:val="006A1DB4"/>
    <w:rsid w:val="006A1E3D"/>
    <w:rsid w:val="006A2056"/>
    <w:rsid w:val="006A21B0"/>
    <w:rsid w:val="006A27DB"/>
    <w:rsid w:val="006A2FF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B62"/>
    <w:rsid w:val="006E73CF"/>
    <w:rsid w:val="006E75B7"/>
    <w:rsid w:val="006E79ED"/>
    <w:rsid w:val="006E7CBF"/>
    <w:rsid w:val="006E7DD4"/>
    <w:rsid w:val="006F024D"/>
    <w:rsid w:val="006F02FB"/>
    <w:rsid w:val="006F034D"/>
    <w:rsid w:val="006F0AAC"/>
    <w:rsid w:val="006F0AB9"/>
    <w:rsid w:val="006F0C6F"/>
    <w:rsid w:val="006F11CB"/>
    <w:rsid w:val="006F1A6F"/>
    <w:rsid w:val="006F1D99"/>
    <w:rsid w:val="006F1D9A"/>
    <w:rsid w:val="006F208E"/>
    <w:rsid w:val="006F21B2"/>
    <w:rsid w:val="006F229E"/>
    <w:rsid w:val="006F23FC"/>
    <w:rsid w:val="006F25DE"/>
    <w:rsid w:val="006F29E5"/>
    <w:rsid w:val="006F2EA1"/>
    <w:rsid w:val="006F2F7E"/>
    <w:rsid w:val="006F3247"/>
    <w:rsid w:val="006F33E4"/>
    <w:rsid w:val="006F347B"/>
    <w:rsid w:val="006F3515"/>
    <w:rsid w:val="006F37FC"/>
    <w:rsid w:val="006F390C"/>
    <w:rsid w:val="006F42B5"/>
    <w:rsid w:val="006F4519"/>
    <w:rsid w:val="006F4803"/>
    <w:rsid w:val="006F483B"/>
    <w:rsid w:val="006F4B24"/>
    <w:rsid w:val="006F57B4"/>
    <w:rsid w:val="006F5963"/>
    <w:rsid w:val="006F5CA8"/>
    <w:rsid w:val="006F66AF"/>
    <w:rsid w:val="006F70D3"/>
    <w:rsid w:val="006F71FF"/>
    <w:rsid w:val="006F72E6"/>
    <w:rsid w:val="007001A8"/>
    <w:rsid w:val="007002FD"/>
    <w:rsid w:val="007003E3"/>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8A"/>
    <w:rsid w:val="007078A2"/>
    <w:rsid w:val="0070793C"/>
    <w:rsid w:val="00707A88"/>
    <w:rsid w:val="00707D6D"/>
    <w:rsid w:val="00707EDA"/>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BC7"/>
    <w:rsid w:val="00717E58"/>
    <w:rsid w:val="00717E63"/>
    <w:rsid w:val="007211CA"/>
    <w:rsid w:val="007211F4"/>
    <w:rsid w:val="0072124C"/>
    <w:rsid w:val="007216D1"/>
    <w:rsid w:val="00721BE3"/>
    <w:rsid w:val="00721BE5"/>
    <w:rsid w:val="00721CFC"/>
    <w:rsid w:val="00721D77"/>
    <w:rsid w:val="007224D6"/>
    <w:rsid w:val="00722F8A"/>
    <w:rsid w:val="0072307B"/>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CD2"/>
    <w:rsid w:val="00744D6C"/>
    <w:rsid w:val="0074517A"/>
    <w:rsid w:val="00745314"/>
    <w:rsid w:val="0074533D"/>
    <w:rsid w:val="007455DC"/>
    <w:rsid w:val="00745763"/>
    <w:rsid w:val="007457A4"/>
    <w:rsid w:val="00746214"/>
    <w:rsid w:val="00746470"/>
    <w:rsid w:val="007466F1"/>
    <w:rsid w:val="007469C7"/>
    <w:rsid w:val="00746A93"/>
    <w:rsid w:val="00746A9C"/>
    <w:rsid w:val="00746E78"/>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586"/>
    <w:rsid w:val="007528A9"/>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BD"/>
    <w:rsid w:val="007617E4"/>
    <w:rsid w:val="00761804"/>
    <w:rsid w:val="0076182F"/>
    <w:rsid w:val="00761A5C"/>
    <w:rsid w:val="00761FA3"/>
    <w:rsid w:val="00762044"/>
    <w:rsid w:val="007622B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5E6B"/>
    <w:rsid w:val="007769CC"/>
    <w:rsid w:val="00776D0A"/>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4F2A"/>
    <w:rsid w:val="0078514E"/>
    <w:rsid w:val="0078548B"/>
    <w:rsid w:val="007855E6"/>
    <w:rsid w:val="00785A3E"/>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9A6"/>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B53"/>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7F5"/>
    <w:rsid w:val="007C0976"/>
    <w:rsid w:val="007C0C5A"/>
    <w:rsid w:val="007C1209"/>
    <w:rsid w:val="007C1299"/>
    <w:rsid w:val="007C1905"/>
    <w:rsid w:val="007C1974"/>
    <w:rsid w:val="007C1F01"/>
    <w:rsid w:val="007C207C"/>
    <w:rsid w:val="007C21BE"/>
    <w:rsid w:val="007C21CA"/>
    <w:rsid w:val="007C23C5"/>
    <w:rsid w:val="007C2465"/>
    <w:rsid w:val="007C26B1"/>
    <w:rsid w:val="007C26F4"/>
    <w:rsid w:val="007C2D40"/>
    <w:rsid w:val="007C2D6F"/>
    <w:rsid w:val="007C2D8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091"/>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011"/>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047"/>
    <w:rsid w:val="00813217"/>
    <w:rsid w:val="0081336D"/>
    <w:rsid w:val="00813674"/>
    <w:rsid w:val="00813C53"/>
    <w:rsid w:val="00813FD7"/>
    <w:rsid w:val="00814341"/>
    <w:rsid w:val="0081437E"/>
    <w:rsid w:val="0081452C"/>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101"/>
    <w:rsid w:val="00830A77"/>
    <w:rsid w:val="00830A81"/>
    <w:rsid w:val="00830BD7"/>
    <w:rsid w:val="00830CEB"/>
    <w:rsid w:val="00830EAB"/>
    <w:rsid w:val="008314A1"/>
    <w:rsid w:val="00831674"/>
    <w:rsid w:val="00832197"/>
    <w:rsid w:val="008322AA"/>
    <w:rsid w:val="00832BFD"/>
    <w:rsid w:val="00832FDA"/>
    <w:rsid w:val="00833465"/>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585"/>
    <w:rsid w:val="00841737"/>
    <w:rsid w:val="00841AFD"/>
    <w:rsid w:val="00841B7C"/>
    <w:rsid w:val="00841B9D"/>
    <w:rsid w:val="00841F62"/>
    <w:rsid w:val="0084233F"/>
    <w:rsid w:val="00843097"/>
    <w:rsid w:val="008433BB"/>
    <w:rsid w:val="00843665"/>
    <w:rsid w:val="00843888"/>
    <w:rsid w:val="00843938"/>
    <w:rsid w:val="00843959"/>
    <w:rsid w:val="0084420C"/>
    <w:rsid w:val="0084458B"/>
    <w:rsid w:val="0084466C"/>
    <w:rsid w:val="00845031"/>
    <w:rsid w:val="00845502"/>
    <w:rsid w:val="0084562C"/>
    <w:rsid w:val="00845D6E"/>
    <w:rsid w:val="00846032"/>
    <w:rsid w:val="00846242"/>
    <w:rsid w:val="00846A1E"/>
    <w:rsid w:val="00846B59"/>
    <w:rsid w:val="00847067"/>
    <w:rsid w:val="008470F2"/>
    <w:rsid w:val="0084751E"/>
    <w:rsid w:val="00847883"/>
    <w:rsid w:val="0084789C"/>
    <w:rsid w:val="008479D6"/>
    <w:rsid w:val="00847DC6"/>
    <w:rsid w:val="00847F36"/>
    <w:rsid w:val="008503A5"/>
    <w:rsid w:val="008505F1"/>
    <w:rsid w:val="00850757"/>
    <w:rsid w:val="008509F2"/>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0B"/>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C5A"/>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E93"/>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3AD"/>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97FFD"/>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BA3"/>
    <w:rsid w:val="008C3CBE"/>
    <w:rsid w:val="008C4076"/>
    <w:rsid w:val="008C43D0"/>
    <w:rsid w:val="008C466C"/>
    <w:rsid w:val="008C4D55"/>
    <w:rsid w:val="008C4F6B"/>
    <w:rsid w:val="008C603C"/>
    <w:rsid w:val="008C648F"/>
    <w:rsid w:val="008C64B3"/>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39B2"/>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06"/>
    <w:rsid w:val="008E7169"/>
    <w:rsid w:val="008E7512"/>
    <w:rsid w:val="008E771A"/>
    <w:rsid w:val="008E784A"/>
    <w:rsid w:val="008E7995"/>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4A4B"/>
    <w:rsid w:val="008F54D0"/>
    <w:rsid w:val="008F55CB"/>
    <w:rsid w:val="008F5706"/>
    <w:rsid w:val="008F5E58"/>
    <w:rsid w:val="008F64FF"/>
    <w:rsid w:val="008F6592"/>
    <w:rsid w:val="008F69DD"/>
    <w:rsid w:val="008F722F"/>
    <w:rsid w:val="008F764B"/>
    <w:rsid w:val="008F76A4"/>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202B7"/>
    <w:rsid w:val="00920527"/>
    <w:rsid w:val="009205B2"/>
    <w:rsid w:val="0092086E"/>
    <w:rsid w:val="00920F87"/>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787"/>
    <w:rsid w:val="00934A41"/>
    <w:rsid w:val="00934AA0"/>
    <w:rsid w:val="00934EBE"/>
    <w:rsid w:val="00934F61"/>
    <w:rsid w:val="009355D2"/>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339"/>
    <w:rsid w:val="00941687"/>
    <w:rsid w:val="00941C46"/>
    <w:rsid w:val="00941D46"/>
    <w:rsid w:val="00941E0F"/>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80E"/>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4F0F"/>
    <w:rsid w:val="00965164"/>
    <w:rsid w:val="0096518C"/>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40"/>
    <w:rsid w:val="009770C1"/>
    <w:rsid w:val="00977CCB"/>
    <w:rsid w:val="00977D9D"/>
    <w:rsid w:val="00980834"/>
    <w:rsid w:val="009809E7"/>
    <w:rsid w:val="00980EF2"/>
    <w:rsid w:val="009814E3"/>
    <w:rsid w:val="00981B2B"/>
    <w:rsid w:val="00981BEC"/>
    <w:rsid w:val="00981C76"/>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A96"/>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1C9"/>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4FAE"/>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CC7"/>
    <w:rsid w:val="009E4EDB"/>
    <w:rsid w:val="009E5774"/>
    <w:rsid w:val="009E5A3E"/>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042"/>
    <w:rsid w:val="009F22E4"/>
    <w:rsid w:val="009F232D"/>
    <w:rsid w:val="009F23CF"/>
    <w:rsid w:val="009F29F3"/>
    <w:rsid w:val="009F401A"/>
    <w:rsid w:val="009F42B7"/>
    <w:rsid w:val="009F4355"/>
    <w:rsid w:val="009F44C9"/>
    <w:rsid w:val="009F4AA3"/>
    <w:rsid w:val="009F4D33"/>
    <w:rsid w:val="009F4EE6"/>
    <w:rsid w:val="009F4F97"/>
    <w:rsid w:val="009F532C"/>
    <w:rsid w:val="009F55FC"/>
    <w:rsid w:val="009F5B7F"/>
    <w:rsid w:val="009F62D5"/>
    <w:rsid w:val="009F6343"/>
    <w:rsid w:val="009F66FC"/>
    <w:rsid w:val="009F6B30"/>
    <w:rsid w:val="009F6CA4"/>
    <w:rsid w:val="009F7168"/>
    <w:rsid w:val="009F77F0"/>
    <w:rsid w:val="009F7D5A"/>
    <w:rsid w:val="009F7E78"/>
    <w:rsid w:val="00A00361"/>
    <w:rsid w:val="00A0051B"/>
    <w:rsid w:val="00A00830"/>
    <w:rsid w:val="00A00929"/>
    <w:rsid w:val="00A00B37"/>
    <w:rsid w:val="00A00D6C"/>
    <w:rsid w:val="00A0105D"/>
    <w:rsid w:val="00A01137"/>
    <w:rsid w:val="00A01A07"/>
    <w:rsid w:val="00A01AE4"/>
    <w:rsid w:val="00A01CA6"/>
    <w:rsid w:val="00A020BD"/>
    <w:rsid w:val="00A0257B"/>
    <w:rsid w:val="00A0289C"/>
    <w:rsid w:val="00A02C60"/>
    <w:rsid w:val="00A02D45"/>
    <w:rsid w:val="00A0300D"/>
    <w:rsid w:val="00A0357D"/>
    <w:rsid w:val="00A04087"/>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8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8FC"/>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08"/>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EDA"/>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B51"/>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2A8"/>
    <w:rsid w:val="00A6045E"/>
    <w:rsid w:val="00A60E3B"/>
    <w:rsid w:val="00A618F7"/>
    <w:rsid w:val="00A61A4F"/>
    <w:rsid w:val="00A61F5E"/>
    <w:rsid w:val="00A624D6"/>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47D"/>
    <w:rsid w:val="00A70777"/>
    <w:rsid w:val="00A709D4"/>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CE"/>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61B"/>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9C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FB"/>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CCE"/>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5AD"/>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151"/>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A5C"/>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9A4"/>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BF8"/>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57AFF"/>
    <w:rsid w:val="00B60424"/>
    <w:rsid w:val="00B6084E"/>
    <w:rsid w:val="00B60894"/>
    <w:rsid w:val="00B60BEE"/>
    <w:rsid w:val="00B60F5B"/>
    <w:rsid w:val="00B61086"/>
    <w:rsid w:val="00B61417"/>
    <w:rsid w:val="00B619F7"/>
    <w:rsid w:val="00B61DD7"/>
    <w:rsid w:val="00B61DDC"/>
    <w:rsid w:val="00B61E33"/>
    <w:rsid w:val="00B62B72"/>
    <w:rsid w:val="00B63529"/>
    <w:rsid w:val="00B63CD6"/>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80B"/>
    <w:rsid w:val="00B76DD1"/>
    <w:rsid w:val="00B76E3B"/>
    <w:rsid w:val="00B76F60"/>
    <w:rsid w:val="00B77725"/>
    <w:rsid w:val="00B77881"/>
    <w:rsid w:val="00B77916"/>
    <w:rsid w:val="00B801AB"/>
    <w:rsid w:val="00B8039D"/>
    <w:rsid w:val="00B804AE"/>
    <w:rsid w:val="00B8054A"/>
    <w:rsid w:val="00B80772"/>
    <w:rsid w:val="00B80992"/>
    <w:rsid w:val="00B80BDF"/>
    <w:rsid w:val="00B810AA"/>
    <w:rsid w:val="00B814F9"/>
    <w:rsid w:val="00B816A7"/>
    <w:rsid w:val="00B81C67"/>
    <w:rsid w:val="00B8241C"/>
    <w:rsid w:val="00B826C4"/>
    <w:rsid w:val="00B8290A"/>
    <w:rsid w:val="00B82983"/>
    <w:rsid w:val="00B82BF1"/>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BE6"/>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0FA"/>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224"/>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8C"/>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740"/>
    <w:rsid w:val="00BD1B48"/>
    <w:rsid w:val="00BD1C84"/>
    <w:rsid w:val="00BD22E9"/>
    <w:rsid w:val="00BD24C4"/>
    <w:rsid w:val="00BD2677"/>
    <w:rsid w:val="00BD2B57"/>
    <w:rsid w:val="00BD3537"/>
    <w:rsid w:val="00BD39EA"/>
    <w:rsid w:val="00BD3A94"/>
    <w:rsid w:val="00BD3D3B"/>
    <w:rsid w:val="00BD401D"/>
    <w:rsid w:val="00BD5042"/>
    <w:rsid w:val="00BD5385"/>
    <w:rsid w:val="00BD5C52"/>
    <w:rsid w:val="00BD5D36"/>
    <w:rsid w:val="00BD5FAB"/>
    <w:rsid w:val="00BD62C4"/>
    <w:rsid w:val="00BD62C8"/>
    <w:rsid w:val="00BD727E"/>
    <w:rsid w:val="00BD7466"/>
    <w:rsid w:val="00BD7BE5"/>
    <w:rsid w:val="00BE027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95B"/>
    <w:rsid w:val="00BE3F78"/>
    <w:rsid w:val="00BE3F9A"/>
    <w:rsid w:val="00BE3FE9"/>
    <w:rsid w:val="00BE4296"/>
    <w:rsid w:val="00BE42DA"/>
    <w:rsid w:val="00BE4715"/>
    <w:rsid w:val="00BE47BF"/>
    <w:rsid w:val="00BE4EBA"/>
    <w:rsid w:val="00BE5224"/>
    <w:rsid w:val="00BE5413"/>
    <w:rsid w:val="00BE555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C8B"/>
    <w:rsid w:val="00C03CD0"/>
    <w:rsid w:val="00C03DD3"/>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07F76"/>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01"/>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1E20"/>
    <w:rsid w:val="00C22392"/>
    <w:rsid w:val="00C22459"/>
    <w:rsid w:val="00C22A46"/>
    <w:rsid w:val="00C22B29"/>
    <w:rsid w:val="00C22BF2"/>
    <w:rsid w:val="00C22BF7"/>
    <w:rsid w:val="00C231A2"/>
    <w:rsid w:val="00C232A2"/>
    <w:rsid w:val="00C23A0B"/>
    <w:rsid w:val="00C23CA4"/>
    <w:rsid w:val="00C23EBF"/>
    <w:rsid w:val="00C24055"/>
    <w:rsid w:val="00C242D2"/>
    <w:rsid w:val="00C245A7"/>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398"/>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53D"/>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96A"/>
    <w:rsid w:val="00C61AB8"/>
    <w:rsid w:val="00C61C1D"/>
    <w:rsid w:val="00C62031"/>
    <w:rsid w:val="00C6219D"/>
    <w:rsid w:val="00C626B3"/>
    <w:rsid w:val="00C6277E"/>
    <w:rsid w:val="00C62810"/>
    <w:rsid w:val="00C62B15"/>
    <w:rsid w:val="00C63101"/>
    <w:rsid w:val="00C63CE2"/>
    <w:rsid w:val="00C64287"/>
    <w:rsid w:val="00C6454B"/>
    <w:rsid w:val="00C648A4"/>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319F"/>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8B1"/>
    <w:rsid w:val="00CC2913"/>
    <w:rsid w:val="00CC2A59"/>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D8B"/>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55E"/>
    <w:rsid w:val="00CE2952"/>
    <w:rsid w:val="00CE2DA5"/>
    <w:rsid w:val="00CE37F1"/>
    <w:rsid w:val="00CE3828"/>
    <w:rsid w:val="00CE3CA7"/>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1F85"/>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E"/>
    <w:rsid w:val="00D15D21"/>
    <w:rsid w:val="00D15DFB"/>
    <w:rsid w:val="00D15E19"/>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C9C"/>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10B"/>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17A"/>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D74"/>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87EDA"/>
    <w:rsid w:val="00D9093F"/>
    <w:rsid w:val="00D90D87"/>
    <w:rsid w:val="00D90E06"/>
    <w:rsid w:val="00D91097"/>
    <w:rsid w:val="00D918F2"/>
    <w:rsid w:val="00D91F2A"/>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660"/>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3D"/>
    <w:rsid w:val="00DA5370"/>
    <w:rsid w:val="00DA554C"/>
    <w:rsid w:val="00DA589C"/>
    <w:rsid w:val="00DA6337"/>
    <w:rsid w:val="00DA6B41"/>
    <w:rsid w:val="00DA713C"/>
    <w:rsid w:val="00DA78E3"/>
    <w:rsid w:val="00DA7FC7"/>
    <w:rsid w:val="00DB018B"/>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B2B"/>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4B8"/>
    <w:rsid w:val="00DD76A8"/>
    <w:rsid w:val="00DD7AB9"/>
    <w:rsid w:val="00DD7E37"/>
    <w:rsid w:val="00DE0226"/>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E50"/>
    <w:rsid w:val="00DE7F41"/>
    <w:rsid w:val="00DF05EE"/>
    <w:rsid w:val="00DF07BA"/>
    <w:rsid w:val="00DF0DAD"/>
    <w:rsid w:val="00DF0ED6"/>
    <w:rsid w:val="00DF125B"/>
    <w:rsid w:val="00DF129F"/>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4EC"/>
    <w:rsid w:val="00DF5AE4"/>
    <w:rsid w:val="00DF5BF9"/>
    <w:rsid w:val="00DF5C84"/>
    <w:rsid w:val="00DF634E"/>
    <w:rsid w:val="00DF6415"/>
    <w:rsid w:val="00DF66C5"/>
    <w:rsid w:val="00DF66EF"/>
    <w:rsid w:val="00DF684F"/>
    <w:rsid w:val="00DF686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237"/>
    <w:rsid w:val="00E02465"/>
    <w:rsid w:val="00E0271A"/>
    <w:rsid w:val="00E02749"/>
    <w:rsid w:val="00E027B0"/>
    <w:rsid w:val="00E0293C"/>
    <w:rsid w:val="00E0296E"/>
    <w:rsid w:val="00E02AE8"/>
    <w:rsid w:val="00E02B23"/>
    <w:rsid w:val="00E02E8E"/>
    <w:rsid w:val="00E0390A"/>
    <w:rsid w:val="00E03C44"/>
    <w:rsid w:val="00E03C61"/>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81"/>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29F"/>
    <w:rsid w:val="00E20365"/>
    <w:rsid w:val="00E209C7"/>
    <w:rsid w:val="00E20B35"/>
    <w:rsid w:val="00E2120B"/>
    <w:rsid w:val="00E219A3"/>
    <w:rsid w:val="00E21D73"/>
    <w:rsid w:val="00E224D3"/>
    <w:rsid w:val="00E22A84"/>
    <w:rsid w:val="00E22B5C"/>
    <w:rsid w:val="00E22C1C"/>
    <w:rsid w:val="00E22DB2"/>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A8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FB"/>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6E0"/>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0839"/>
    <w:rsid w:val="00E50B54"/>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3E4"/>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B21"/>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C4"/>
    <w:rsid w:val="00E820F6"/>
    <w:rsid w:val="00E828F7"/>
    <w:rsid w:val="00E82913"/>
    <w:rsid w:val="00E82BA5"/>
    <w:rsid w:val="00E82FE4"/>
    <w:rsid w:val="00E8325B"/>
    <w:rsid w:val="00E83348"/>
    <w:rsid w:val="00E83545"/>
    <w:rsid w:val="00E835F1"/>
    <w:rsid w:val="00E836C4"/>
    <w:rsid w:val="00E83AE7"/>
    <w:rsid w:val="00E8408C"/>
    <w:rsid w:val="00E8435E"/>
    <w:rsid w:val="00E84574"/>
    <w:rsid w:val="00E8489F"/>
    <w:rsid w:val="00E84A70"/>
    <w:rsid w:val="00E84A73"/>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4F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74E"/>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FE0"/>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3D"/>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58A8"/>
    <w:rsid w:val="00EC60BB"/>
    <w:rsid w:val="00EC633F"/>
    <w:rsid w:val="00EC650F"/>
    <w:rsid w:val="00EC6E4F"/>
    <w:rsid w:val="00EC6FF7"/>
    <w:rsid w:val="00EC7021"/>
    <w:rsid w:val="00EC71B9"/>
    <w:rsid w:val="00EC75D0"/>
    <w:rsid w:val="00EC76CA"/>
    <w:rsid w:val="00EC782C"/>
    <w:rsid w:val="00EC7D0F"/>
    <w:rsid w:val="00EC7DBE"/>
    <w:rsid w:val="00ED04D1"/>
    <w:rsid w:val="00ED06EE"/>
    <w:rsid w:val="00ED0839"/>
    <w:rsid w:val="00ED0A2C"/>
    <w:rsid w:val="00ED0A5B"/>
    <w:rsid w:val="00ED12AE"/>
    <w:rsid w:val="00ED17B6"/>
    <w:rsid w:val="00ED1B9A"/>
    <w:rsid w:val="00ED1BD3"/>
    <w:rsid w:val="00ED1CFC"/>
    <w:rsid w:val="00ED20F2"/>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261"/>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0F6B"/>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A3E"/>
    <w:rsid w:val="00F14C53"/>
    <w:rsid w:val="00F14D9A"/>
    <w:rsid w:val="00F14DF0"/>
    <w:rsid w:val="00F15215"/>
    <w:rsid w:val="00F1560B"/>
    <w:rsid w:val="00F157E7"/>
    <w:rsid w:val="00F15B1B"/>
    <w:rsid w:val="00F15B22"/>
    <w:rsid w:val="00F15D38"/>
    <w:rsid w:val="00F15DA8"/>
    <w:rsid w:val="00F1606B"/>
    <w:rsid w:val="00F161ED"/>
    <w:rsid w:val="00F16383"/>
    <w:rsid w:val="00F1687C"/>
    <w:rsid w:val="00F16A84"/>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077"/>
    <w:rsid w:val="00F44669"/>
    <w:rsid w:val="00F4478B"/>
    <w:rsid w:val="00F44BF7"/>
    <w:rsid w:val="00F45301"/>
    <w:rsid w:val="00F455B8"/>
    <w:rsid w:val="00F45793"/>
    <w:rsid w:val="00F4582D"/>
    <w:rsid w:val="00F4596F"/>
    <w:rsid w:val="00F45C65"/>
    <w:rsid w:val="00F45CF6"/>
    <w:rsid w:val="00F46445"/>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543"/>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AB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08"/>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595"/>
    <w:rsid w:val="00FB4ECF"/>
    <w:rsid w:val="00FB4FE3"/>
    <w:rsid w:val="00FB566E"/>
    <w:rsid w:val="00FB57C3"/>
    <w:rsid w:val="00FB5A04"/>
    <w:rsid w:val="00FB5B6B"/>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A62"/>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AE6"/>
    <w:rsid w:val="00FC5FEA"/>
    <w:rsid w:val="00FC601B"/>
    <w:rsid w:val="00FC62CD"/>
    <w:rsid w:val="00FC6C9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2B"/>
    <w:rsid w:val="00FE0275"/>
    <w:rsid w:val="00FE04B7"/>
    <w:rsid w:val="00FE05A4"/>
    <w:rsid w:val="00FE0686"/>
    <w:rsid w:val="00FE0C01"/>
    <w:rsid w:val="00FE137F"/>
    <w:rsid w:val="00FE143A"/>
    <w:rsid w:val="00FE1BE1"/>
    <w:rsid w:val="00FE255B"/>
    <w:rsid w:val="00FE2932"/>
    <w:rsid w:val="00FE2D79"/>
    <w:rsid w:val="00FE2EF6"/>
    <w:rsid w:val="00FE3055"/>
    <w:rsid w:val="00FE3487"/>
    <w:rsid w:val="00FE355C"/>
    <w:rsid w:val="00FE35A2"/>
    <w:rsid w:val="00FE35A3"/>
    <w:rsid w:val="00FE3640"/>
    <w:rsid w:val="00FE3722"/>
    <w:rsid w:val="00FE3820"/>
    <w:rsid w:val="00FE39B5"/>
    <w:rsid w:val="00FE3B92"/>
    <w:rsid w:val="00FE3D6C"/>
    <w:rsid w:val="00FE3FA9"/>
    <w:rsid w:val="00FE416B"/>
    <w:rsid w:val="00FE427D"/>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2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44B7"/>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uiPriority w:val="9"/>
    <w:qFormat/>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pPr>
      <w:keepNext/>
      <w:jc w:val="right"/>
      <w:outlineLvl w:val="3"/>
    </w:pPr>
    <w:rPr>
      <w:rFonts w:ascii="Arial" w:hAnsi="Arial"/>
      <w:i/>
    </w:rPr>
  </w:style>
  <w:style w:type="paragraph" w:styleId="5">
    <w:name w:val="heading 5"/>
    <w:aliases w:val="H5"/>
    <w:basedOn w:val="a1"/>
    <w:next w:val="a1"/>
    <w:uiPriority w:val="9"/>
    <w:qFormat/>
    <w:pPr>
      <w:keepNext/>
      <w:spacing w:line="360" w:lineRule="auto"/>
      <w:outlineLvl w:val="4"/>
    </w:pPr>
    <w:rPr>
      <w:sz w:val="26"/>
      <w:u w:val="single"/>
    </w:rPr>
  </w:style>
  <w:style w:type="paragraph" w:styleId="6">
    <w:name w:val="heading 6"/>
    <w:basedOn w:val="a1"/>
    <w:next w:val="a1"/>
    <w:uiPriority w:val="9"/>
    <w:qFormat/>
    <w:pPr>
      <w:spacing w:before="240" w:after="60"/>
      <w:outlineLvl w:val="5"/>
    </w:pPr>
    <w:rPr>
      <w:i/>
      <w:sz w:val="22"/>
    </w:rPr>
  </w:style>
  <w:style w:type="paragraph" w:styleId="7">
    <w:name w:val="heading 7"/>
    <w:basedOn w:val="a1"/>
    <w:next w:val="a1"/>
    <w:uiPriority w:val="9"/>
    <w:qFormat/>
    <w:pPr>
      <w:spacing w:before="240" w:after="60"/>
      <w:outlineLvl w:val="6"/>
    </w:pPr>
    <w:rPr>
      <w:rFonts w:ascii="Arial" w:hAnsi="Arial"/>
    </w:rPr>
  </w:style>
  <w:style w:type="paragraph" w:styleId="8">
    <w:name w:val="heading 8"/>
    <w:aliases w:val="Table Heading"/>
    <w:basedOn w:val="a1"/>
    <w:next w:val="a1"/>
    <w:uiPriority w:val="9"/>
    <w:qFormat/>
    <w:pPr>
      <w:spacing w:before="240" w:after="60"/>
      <w:outlineLvl w:val="7"/>
    </w:pPr>
    <w:rPr>
      <w:rFonts w:ascii="Arial" w:hAnsi="Arial"/>
      <w:i/>
    </w:rPr>
  </w:style>
  <w:style w:type="paragraph" w:styleId="9">
    <w:name w:val="heading 9"/>
    <w:aliases w:val="Figure Heading,FH"/>
    <w:basedOn w:val="a1"/>
    <w:next w:val="a1"/>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Char"/>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1"/>
    <w:link w:val="aff"/>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12">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0E3015"/>
    <w:rPr>
      <w:rFonts w:ascii="Times" w:hAnsi="Times"/>
      <w:szCs w:val="24"/>
      <w:lang w:val="en-GB" w:eastAsia="x-none"/>
    </w:rPr>
  </w:style>
  <w:style w:type="character" w:customStyle="1" w:styleId="a6">
    <w:name w:val="本文 (文字)"/>
    <w:basedOn w:val="a2"/>
    <w:link w:val="a5"/>
    <w:rsid w:val="005F504E"/>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6904BC"/>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664079">
      <w:bodyDiv w:val="1"/>
      <w:marLeft w:val="0"/>
      <w:marRight w:val="0"/>
      <w:marTop w:val="0"/>
      <w:marBottom w:val="0"/>
      <w:divBdr>
        <w:top w:val="none" w:sz="0" w:space="0" w:color="auto"/>
        <w:left w:val="none" w:sz="0" w:space="0" w:color="auto"/>
        <w:bottom w:val="none" w:sz="0" w:space="0" w:color="auto"/>
        <w:right w:val="none" w:sz="0" w:space="0" w:color="auto"/>
      </w:divBdr>
      <w:divsChild>
        <w:div w:id="658077768">
          <w:marLeft w:val="0"/>
          <w:marRight w:val="0"/>
          <w:marTop w:val="0"/>
          <w:marBottom w:val="0"/>
          <w:divBdr>
            <w:top w:val="none" w:sz="0" w:space="0" w:color="auto"/>
            <w:left w:val="none" w:sz="0" w:space="0" w:color="auto"/>
            <w:bottom w:val="none" w:sz="0" w:space="0" w:color="auto"/>
            <w:right w:val="none" w:sz="0" w:space="0" w:color="auto"/>
          </w:divBdr>
          <w:divsChild>
            <w:div w:id="166817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4387">
      <w:bodyDiv w:val="1"/>
      <w:marLeft w:val="0"/>
      <w:marRight w:val="0"/>
      <w:marTop w:val="0"/>
      <w:marBottom w:val="0"/>
      <w:divBdr>
        <w:top w:val="none" w:sz="0" w:space="0" w:color="auto"/>
        <w:left w:val="none" w:sz="0" w:space="0" w:color="auto"/>
        <w:bottom w:val="none" w:sz="0" w:space="0" w:color="auto"/>
        <w:right w:val="none" w:sz="0" w:space="0" w:color="auto"/>
      </w:divBdr>
      <w:divsChild>
        <w:div w:id="962155649">
          <w:marLeft w:val="0"/>
          <w:marRight w:val="0"/>
          <w:marTop w:val="0"/>
          <w:marBottom w:val="0"/>
          <w:divBdr>
            <w:top w:val="none" w:sz="0" w:space="0" w:color="auto"/>
            <w:left w:val="none" w:sz="0" w:space="0" w:color="auto"/>
            <w:bottom w:val="none" w:sz="0" w:space="0" w:color="auto"/>
            <w:right w:val="none" w:sz="0" w:space="0" w:color="auto"/>
          </w:divBdr>
          <w:divsChild>
            <w:div w:id="185815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7105F-4993-4370-98E6-660FC0DF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929</Words>
  <Characters>5300</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5178941</cp:lastModifiedBy>
  <cp:revision>8</cp:revision>
  <cp:lastPrinted>2021-08-04T14:02:00Z</cp:lastPrinted>
  <dcterms:created xsi:type="dcterms:W3CDTF">2022-02-14T09:38:00Z</dcterms:created>
  <dcterms:modified xsi:type="dcterms:W3CDTF">2022-02-14T22:45:00Z</dcterms:modified>
</cp:coreProperties>
</file>